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96E9E" w14:textId="7A5A6176" w:rsidR="000A4390" w:rsidRDefault="000A4390" w:rsidP="000A4390">
      <w:pPr>
        <w:jc w:val="center"/>
        <w:rPr>
          <w:rFonts w:ascii="Verdana" w:hAnsi="Verdana"/>
          <w:b/>
          <w:color w:val="006699"/>
          <w:sz w:val="24"/>
          <w:szCs w:val="20"/>
        </w:rPr>
      </w:pPr>
      <w:r w:rsidRPr="00C440BB">
        <w:rPr>
          <w:rFonts w:ascii="Verdana" w:hAnsi="Verdana"/>
          <w:b/>
          <w:noProof/>
          <w:color w:val="006699"/>
          <w:sz w:val="24"/>
          <w:szCs w:val="20"/>
        </w:rPr>
        <mc:AlternateContent>
          <mc:Choice Requires="wps">
            <w:drawing>
              <wp:anchor distT="45720" distB="45720" distL="114300" distR="114300" simplePos="0" relativeHeight="251658240" behindDoc="0" locked="0" layoutInCell="1" allowOverlap="1" wp14:anchorId="554F9709" wp14:editId="6260D9A4">
                <wp:simplePos x="0" y="0"/>
                <wp:positionH relativeFrom="margin">
                  <wp:posOffset>4105880</wp:posOffset>
                </wp:positionH>
                <wp:positionV relativeFrom="paragraph">
                  <wp:posOffset>0</wp:posOffset>
                </wp:positionV>
                <wp:extent cx="1829434" cy="1055369"/>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9434" cy="1055369"/>
                        </a:xfrm>
                        <a:prstGeom prst="rect">
                          <a:avLst/>
                        </a:prstGeom>
                        <a:solidFill>
                          <a:srgbClr val="FFFFFF"/>
                        </a:solidFill>
                        <a:ln w="9525">
                          <a:noFill/>
                          <a:miter lim="800000"/>
                          <a:headEnd/>
                          <a:tailEnd/>
                        </a:ln>
                      </wps:spPr>
                      <wps:txbx>
                        <w:txbxContent>
                          <w:p w14:paraId="31A7D87D" w14:textId="345E957F" w:rsidR="000A4390" w:rsidRPr="00C440BB" w:rsidRDefault="000A4390" w:rsidP="000A4390">
                            <w:pPr>
                              <w:spacing w:after="0" w:line="240" w:lineRule="auto"/>
                              <w:jc w:val="right"/>
                              <w:rPr>
                                <w:color w:val="BF4E14" w:themeColor="accent2" w:themeShade="BF"/>
                                <w:sz w:val="24"/>
                              </w:rPr>
                            </w:pPr>
                          </w:p>
                          <w:p w14:paraId="0F28F0EE" w14:textId="4B850380" w:rsidR="000A4390" w:rsidRPr="00C440BB" w:rsidRDefault="001004CB" w:rsidP="000A4390">
                            <w:pPr>
                              <w:spacing w:after="0" w:line="240" w:lineRule="auto"/>
                              <w:jc w:val="right"/>
                              <w:rPr>
                                <w:color w:val="BF4E14" w:themeColor="accent2" w:themeShade="BF"/>
                                <w:sz w:val="24"/>
                              </w:rPr>
                            </w:pPr>
                            <w:r>
                              <w:rPr>
                                <w:color w:val="BF4E14" w:themeColor="accent2" w:themeShade="BF"/>
                                <w:sz w:val="24"/>
                              </w:rPr>
                              <w:t>1</w:t>
                            </w:r>
                            <w:r w:rsidR="00B23DE3">
                              <w:rPr>
                                <w:color w:val="BF4E14" w:themeColor="accent2" w:themeShade="BF"/>
                                <w:sz w:val="24"/>
                              </w:rPr>
                              <w:t>1</w:t>
                            </w:r>
                            <w:r>
                              <w:rPr>
                                <w:color w:val="BF4E14" w:themeColor="accent2" w:themeShade="BF"/>
                                <w:sz w:val="24"/>
                              </w:rPr>
                              <w:t xml:space="preserve"> March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4F9709" id="_x0000_t202" coordsize="21600,21600" o:spt="202" path="m,l,21600r21600,l21600,xe">
                <v:stroke joinstyle="miter"/>
                <v:path gradientshapeok="t" o:connecttype="rect"/>
              </v:shapetype>
              <v:shape id="Cuadro de texto 2" o:spid="_x0000_s1026" type="#_x0000_t202" style="position:absolute;left:0;text-align:left;margin-left:323.3pt;margin-top:0;width:144.05pt;height:83.1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" stroked="f">
                <v:textbox>
                  <w:txbxContent>
                    <w:p w14:paraId="31A7D87D" w14:textId="345E957F" w:rsidR="000A4390" w:rsidRPr="00C440BB" w:rsidRDefault="000A4390" w:rsidP="000A4390">
                      <w:pPr>
                        <w:spacing w:after="0" w:line="240" w:lineRule="auto"/>
                        <w:jc w:val="right"/>
                        <w:rPr>
                          <w:color w:val="BF4E14" w:themeColor="accent2" w:themeShade="BF"/>
                          <w:sz w:val="24"/>
                        </w:rPr>
                      </w:pPr>
                    </w:p>
                    <w:p w14:paraId="0F28F0EE" w14:textId="4B850380" w:rsidR="000A4390" w:rsidRPr="00C440BB" w:rsidRDefault="001004CB" w:rsidP="000A4390">
                      <w:pPr>
                        <w:spacing w:after="0" w:line="240" w:lineRule="auto"/>
                        <w:jc w:val="right"/>
                        <w:rPr>
                          <w:color w:val="BF4E14" w:themeColor="accent2" w:themeShade="BF"/>
                          <w:sz w:val="24"/>
                        </w:rPr>
                      </w:pPr>
                      <w:r>
                        <w:rPr>
                          <w:color w:val="BF4E14" w:themeColor="accent2" w:themeShade="BF"/>
                          <w:sz w:val="24"/>
                        </w:rPr>
                        <w:t>1</w:t>
                      </w:r>
                      <w:r w:rsidR="00B23DE3">
                        <w:rPr>
                          <w:color w:val="BF4E14" w:themeColor="accent2" w:themeShade="BF"/>
                          <w:sz w:val="24"/>
                        </w:rPr>
                        <w:t>1</w:t>
                      </w:r>
                      <w:r>
                        <w:rPr>
                          <w:color w:val="BF4E14" w:themeColor="accent2" w:themeShade="BF"/>
                          <w:sz w:val="24"/>
                        </w:rPr>
                        <w:t xml:space="preserve"> March 2026</w:t>
                      </w:r>
                    </w:p>
                  </w:txbxContent>
                </v:textbox>
                <w10:wrap type="square" anchorx="margin"/>
              </v:shape>
            </w:pict>
          </mc:Fallback>
        </mc:AlternateContent>
      </w:r>
    </w:p>
    <w:p w14:paraId="3DD9916D" w14:textId="77777777" w:rsidR="005D4F0B" w:rsidRPr="00C440BB" w:rsidRDefault="005D4F0B" w:rsidP="000A4390">
      <w:pPr>
        <w:jc w:val="center"/>
        <w:rPr>
          <w:rFonts w:ascii="Verdana" w:hAnsi="Verdana"/>
          <w:b/>
          <w:color w:val="006699"/>
          <w:sz w:val="24"/>
          <w:szCs w:val="20"/>
        </w:rPr>
      </w:pPr>
    </w:p>
    <w:p w14:paraId="2735991D" w14:textId="77777777" w:rsidR="000A4390" w:rsidRPr="00C440BB" w:rsidRDefault="000A4390" w:rsidP="000A4390">
      <w:pPr>
        <w:jc w:val="center"/>
        <w:rPr>
          <w:rFonts w:ascii="Verdana" w:hAnsi="Verdana"/>
          <w:b/>
          <w:color w:val="006699"/>
          <w:sz w:val="24"/>
          <w:szCs w:val="20"/>
        </w:rPr>
      </w:pPr>
    </w:p>
    <w:p w14:paraId="4E3FAEB9" w14:textId="77777777" w:rsidR="000A4390" w:rsidRPr="00C440BB" w:rsidRDefault="000A4390" w:rsidP="000A4390">
      <w:pPr>
        <w:jc w:val="center"/>
        <w:rPr>
          <w:rFonts w:ascii="Verdana" w:hAnsi="Verdana"/>
          <w:b/>
          <w:color w:val="006699"/>
          <w:sz w:val="24"/>
          <w:szCs w:val="20"/>
        </w:rPr>
      </w:pPr>
    </w:p>
    <w:p w14:paraId="7C1ECA17" w14:textId="77777777" w:rsidR="000A4390" w:rsidRPr="00C440BB" w:rsidRDefault="000A4390" w:rsidP="000A4390">
      <w:pPr>
        <w:jc w:val="center"/>
        <w:rPr>
          <w:rFonts w:ascii="Verdana" w:hAnsi="Verdana"/>
          <w:b/>
          <w:color w:val="006699"/>
          <w:sz w:val="24"/>
          <w:szCs w:val="20"/>
        </w:rPr>
      </w:pPr>
      <w:r w:rsidRPr="00C440BB">
        <w:rPr>
          <w:rFonts w:ascii="Verdana" w:hAnsi="Verdana"/>
          <w:b/>
          <w:noProof/>
          <w:color w:val="006699"/>
          <w:sz w:val="24"/>
          <w:szCs w:val="20"/>
        </w:rPr>
        <w:drawing>
          <wp:inline distT="0" distB="0" distL="0" distR="0" wp14:anchorId="726232BA" wp14:editId="1C5123C1">
            <wp:extent cx="3844697" cy="1151907"/>
            <wp:effectExtent l="0" t="0" r="3810" b="0"/>
            <wp:docPr id="4" name="Imagen 4" descr="A blue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A blue and green logo&#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44697" cy="1151907"/>
                    </a:xfrm>
                    <a:prstGeom prst="rect">
                      <a:avLst/>
                    </a:prstGeom>
                  </pic:spPr>
                </pic:pic>
              </a:graphicData>
            </a:graphic>
          </wp:inline>
        </w:drawing>
      </w:r>
    </w:p>
    <w:p w14:paraId="443BE139" w14:textId="77777777" w:rsidR="000A4390" w:rsidRPr="00C440BB" w:rsidRDefault="000A4390" w:rsidP="000A4390">
      <w:pPr>
        <w:jc w:val="center"/>
        <w:rPr>
          <w:rFonts w:ascii="Verdana" w:hAnsi="Verdana"/>
          <w:b/>
          <w:color w:val="006699"/>
          <w:sz w:val="24"/>
          <w:szCs w:val="20"/>
        </w:rPr>
      </w:pPr>
    </w:p>
    <w:p w14:paraId="483C0DC4" w14:textId="7AEA6732" w:rsidR="000A4390" w:rsidRPr="001A5FD4" w:rsidRDefault="00950D1F" w:rsidP="000A4390">
      <w:pPr>
        <w:jc w:val="center"/>
        <w:rPr>
          <w:rFonts w:ascii="Verdana" w:hAnsi="Verdana"/>
          <w:b/>
          <w:color w:val="006699"/>
          <w:sz w:val="36"/>
          <w:szCs w:val="20"/>
          <w:lang w:val="fr-FR"/>
        </w:rPr>
      </w:pPr>
      <w:r w:rsidRPr="001A5FD4">
        <w:rPr>
          <w:rFonts w:ascii="Verdana" w:hAnsi="Verdana"/>
          <w:b/>
          <w:color w:val="006699"/>
          <w:sz w:val="36"/>
          <w:szCs w:val="20"/>
          <w:lang w:val="fr-FR"/>
        </w:rPr>
        <w:t xml:space="preserve">Position </w:t>
      </w:r>
      <w:r w:rsidR="00C440BB" w:rsidRPr="001A5FD4">
        <w:rPr>
          <w:rFonts w:ascii="Verdana" w:hAnsi="Verdana"/>
          <w:b/>
          <w:color w:val="006699"/>
          <w:sz w:val="36"/>
          <w:szCs w:val="20"/>
          <w:lang w:val="fr-FR"/>
        </w:rPr>
        <w:t>Paper</w:t>
      </w:r>
      <w:r w:rsidR="001E59B0" w:rsidRPr="001A5FD4">
        <w:rPr>
          <w:rFonts w:ascii="Verdana" w:hAnsi="Verdana"/>
          <w:b/>
          <w:color w:val="006699"/>
          <w:sz w:val="36"/>
          <w:szCs w:val="20"/>
          <w:lang w:val="fr-FR"/>
        </w:rPr>
        <w:t xml:space="preserve"> </w:t>
      </w:r>
      <w:r w:rsidR="003F3AAA" w:rsidRPr="001A5FD4">
        <w:rPr>
          <w:rFonts w:ascii="Verdana" w:hAnsi="Verdana"/>
          <w:b/>
          <w:color w:val="006699"/>
          <w:sz w:val="36"/>
          <w:szCs w:val="20"/>
          <w:lang w:val="fr-FR"/>
        </w:rPr>
        <w:t>on :</w:t>
      </w:r>
    </w:p>
    <w:p w14:paraId="7CA60CA8" w14:textId="1E63D8D2" w:rsidR="000A4390" w:rsidRDefault="681B7016" w:rsidP="0E94CFB4">
      <w:pPr>
        <w:jc w:val="center"/>
        <w:rPr>
          <w:rFonts w:ascii="Verdana" w:hAnsi="Verdana"/>
          <w:b/>
          <w:color w:val="BF4E14" w:themeColor="accent2" w:themeShade="BF"/>
          <w:sz w:val="36"/>
          <w:szCs w:val="36"/>
          <w:lang w:val="fr-FR"/>
        </w:rPr>
      </w:pPr>
      <w:r w:rsidRPr="001A5FD4">
        <w:rPr>
          <w:rFonts w:ascii="Verdana" w:hAnsi="Verdana"/>
          <w:b/>
          <w:color w:val="BF4E14" w:themeColor="accent2" w:themeShade="BF"/>
          <w:sz w:val="36"/>
          <w:szCs w:val="36"/>
          <w:lang w:val="fr-FR"/>
        </w:rPr>
        <w:t xml:space="preserve">EU </w:t>
      </w:r>
      <w:proofErr w:type="spellStart"/>
      <w:r w:rsidR="00950D1F" w:rsidRPr="001A5FD4">
        <w:rPr>
          <w:rFonts w:ascii="Verdana" w:hAnsi="Verdana"/>
          <w:b/>
          <w:color w:val="BF4E14" w:themeColor="accent2" w:themeShade="BF"/>
          <w:sz w:val="36"/>
          <w:szCs w:val="36"/>
          <w:lang w:val="fr-FR"/>
        </w:rPr>
        <w:t>Grids</w:t>
      </w:r>
      <w:proofErr w:type="spellEnd"/>
      <w:r w:rsidR="00950D1F" w:rsidRPr="001A5FD4">
        <w:rPr>
          <w:rFonts w:ascii="Verdana" w:hAnsi="Verdana"/>
          <w:b/>
          <w:color w:val="BF4E14" w:themeColor="accent2" w:themeShade="BF"/>
          <w:sz w:val="36"/>
          <w:szCs w:val="36"/>
          <w:lang w:val="fr-FR"/>
        </w:rPr>
        <w:t xml:space="preserve"> Package</w:t>
      </w:r>
    </w:p>
    <w:p w14:paraId="5AAB08AB" w14:textId="0CB1BCF6" w:rsidR="00D465F1" w:rsidRPr="00D465F1" w:rsidRDefault="00D465F1" w:rsidP="0E94CFB4">
      <w:pPr>
        <w:jc w:val="center"/>
        <w:rPr>
          <w:rFonts w:ascii="Verdana" w:hAnsi="Verdana"/>
          <w:b/>
          <w:color w:val="156082" w:themeColor="accent1"/>
          <w:sz w:val="28"/>
          <w:szCs w:val="28"/>
          <w:lang w:val="fr-FR"/>
        </w:rPr>
      </w:pPr>
      <w:proofErr w:type="spellStart"/>
      <w:r w:rsidRPr="00D465F1">
        <w:rPr>
          <w:rFonts w:ascii="Verdana" w:hAnsi="Verdana"/>
          <w:b/>
          <w:color w:val="156082" w:themeColor="accent1"/>
          <w:sz w:val="28"/>
          <w:szCs w:val="28"/>
          <w:lang w:val="fr-FR"/>
        </w:rPr>
        <w:t>Updated</w:t>
      </w:r>
      <w:proofErr w:type="spellEnd"/>
      <w:r w:rsidRPr="00D465F1">
        <w:rPr>
          <w:rFonts w:ascii="Verdana" w:hAnsi="Verdana"/>
          <w:b/>
          <w:color w:val="156082" w:themeColor="accent1"/>
          <w:sz w:val="28"/>
          <w:szCs w:val="28"/>
          <w:lang w:val="fr-FR"/>
        </w:rPr>
        <w:t xml:space="preserve"> Version : Annex </w:t>
      </w:r>
      <w:proofErr w:type="spellStart"/>
      <w:r w:rsidRPr="00D465F1">
        <w:rPr>
          <w:rFonts w:ascii="Verdana" w:hAnsi="Verdana"/>
          <w:b/>
          <w:color w:val="156082" w:themeColor="accent1"/>
          <w:sz w:val="28"/>
          <w:szCs w:val="28"/>
          <w:lang w:val="fr-FR"/>
        </w:rPr>
        <w:t>added</w:t>
      </w:r>
      <w:proofErr w:type="spellEnd"/>
    </w:p>
    <w:p w14:paraId="7B6A74E6" w14:textId="77777777" w:rsidR="000A4390" w:rsidRPr="001A5FD4" w:rsidRDefault="000A4390" w:rsidP="000A4390">
      <w:pPr>
        <w:pStyle w:val="Title1"/>
        <w:spacing w:before="240"/>
        <w:ind w:left="426"/>
        <w:outlineLvl w:val="0"/>
        <w:rPr>
          <w:lang w:val="fr-FR"/>
        </w:rPr>
      </w:pPr>
      <w:bookmarkStart w:id="0" w:name="_Toc187346074"/>
      <w:bookmarkStart w:id="1" w:name="_Toc187790400"/>
    </w:p>
    <w:p w14:paraId="6FB60F92" w14:textId="77777777" w:rsidR="006B7D3E" w:rsidRPr="001A5FD4" w:rsidRDefault="006B7D3E" w:rsidP="000A4390">
      <w:pPr>
        <w:pStyle w:val="Title1"/>
        <w:spacing w:before="240"/>
        <w:ind w:left="426"/>
        <w:outlineLvl w:val="0"/>
        <w:rPr>
          <w:lang w:val="fr-FR"/>
        </w:rPr>
      </w:pPr>
    </w:p>
    <w:p w14:paraId="712FC389" w14:textId="0C58A208" w:rsidR="00937F26" w:rsidRPr="001A5FD4" w:rsidRDefault="00937F26">
      <w:pPr>
        <w:spacing w:after="160" w:line="278" w:lineRule="auto"/>
        <w:rPr>
          <w:rFonts w:ascii="Verdana" w:hAnsi="Verdana"/>
          <w:b/>
          <w:color w:val="006666"/>
          <w:sz w:val="24"/>
          <w:szCs w:val="20"/>
          <w:lang w:val="fr-FR"/>
        </w:rPr>
      </w:pPr>
      <w:r w:rsidRPr="001A5FD4">
        <w:rPr>
          <w:lang w:val="fr-FR"/>
        </w:rPr>
        <w:br w:type="page"/>
      </w:r>
    </w:p>
    <w:p w14:paraId="1CD2300D" w14:textId="19B838D3" w:rsidR="00B918EF" w:rsidRPr="00C440BB" w:rsidRDefault="00B918EF" w:rsidP="00182C09">
      <w:pPr>
        <w:pStyle w:val="Title1"/>
        <w:spacing w:before="0" w:after="120" w:line="240" w:lineRule="auto"/>
        <w:rPr>
          <w:rFonts w:asciiTheme="minorHAnsi" w:hAnsiTheme="minorHAnsi"/>
          <w:b w:val="0"/>
          <w:color w:val="auto"/>
          <w:sz w:val="21"/>
          <w:szCs w:val="21"/>
        </w:rPr>
      </w:pPr>
      <w:bookmarkStart w:id="2" w:name="_Toc187790418"/>
      <w:bookmarkEnd w:id="0"/>
      <w:bookmarkEnd w:id="1"/>
      <w:r w:rsidRPr="00C440BB">
        <w:rPr>
          <w:rFonts w:asciiTheme="minorHAnsi" w:hAnsiTheme="minorHAnsi"/>
          <w:b w:val="0"/>
          <w:color w:val="auto"/>
          <w:sz w:val="21"/>
          <w:szCs w:val="21"/>
        </w:rPr>
        <w:lastRenderedPageBreak/>
        <w:t xml:space="preserve">ENNOH welcomes the </w:t>
      </w:r>
      <w:r w:rsidR="00935FEB" w:rsidRPr="00C440BB">
        <w:rPr>
          <w:rFonts w:asciiTheme="minorHAnsi" w:hAnsiTheme="minorHAnsi"/>
          <w:b w:val="0"/>
          <w:color w:val="auto"/>
          <w:sz w:val="21"/>
          <w:szCs w:val="21"/>
        </w:rPr>
        <w:t>publication of the European Grids Package as an important step forward in developing Europe’s energy infrastructure and enabling greater renewable integration, enhanced energy security, and competitive industrial decarbonisation</w:t>
      </w:r>
      <w:r w:rsidR="00B16FA3" w:rsidRPr="00C440BB">
        <w:rPr>
          <w:rFonts w:asciiTheme="minorHAnsi" w:hAnsiTheme="minorHAnsi"/>
          <w:b w:val="0"/>
          <w:color w:val="auto"/>
          <w:sz w:val="21"/>
          <w:szCs w:val="21"/>
        </w:rPr>
        <w:t>.</w:t>
      </w:r>
    </w:p>
    <w:p w14:paraId="0D419866" w14:textId="35F02C12" w:rsidR="00B16FA3" w:rsidRDefault="00B16FA3" w:rsidP="00182C09">
      <w:pPr>
        <w:pStyle w:val="Title1"/>
        <w:spacing w:before="0" w:after="120" w:line="240" w:lineRule="auto"/>
        <w:rPr>
          <w:rFonts w:asciiTheme="minorHAnsi" w:hAnsiTheme="minorHAnsi"/>
          <w:b w:val="0"/>
          <w:color w:val="auto"/>
          <w:sz w:val="21"/>
          <w:szCs w:val="21"/>
        </w:rPr>
      </w:pPr>
      <w:r w:rsidRPr="3E1C6095">
        <w:rPr>
          <w:rFonts w:asciiTheme="minorHAnsi" w:hAnsiTheme="minorHAnsi"/>
          <w:b w:val="0"/>
          <w:color w:val="auto"/>
          <w:sz w:val="21"/>
          <w:szCs w:val="21"/>
        </w:rPr>
        <w:t xml:space="preserve">ENNOH would </w:t>
      </w:r>
      <w:r w:rsidR="001F3F4B" w:rsidRPr="3E1C6095">
        <w:rPr>
          <w:rFonts w:asciiTheme="minorHAnsi" w:hAnsiTheme="minorHAnsi"/>
          <w:b w:val="0"/>
          <w:color w:val="auto"/>
          <w:sz w:val="21"/>
          <w:szCs w:val="21"/>
        </w:rPr>
        <w:t xml:space="preserve">like </w:t>
      </w:r>
      <w:r w:rsidRPr="3E1C6095">
        <w:rPr>
          <w:rFonts w:asciiTheme="minorHAnsi" w:hAnsiTheme="minorHAnsi"/>
          <w:b w:val="0"/>
          <w:color w:val="auto"/>
          <w:sz w:val="21"/>
          <w:szCs w:val="21"/>
        </w:rPr>
        <w:t xml:space="preserve">to express its views on the following </w:t>
      </w:r>
      <w:r w:rsidR="00F623C0" w:rsidRPr="3E1C6095">
        <w:rPr>
          <w:rFonts w:asciiTheme="minorHAnsi" w:hAnsiTheme="minorHAnsi"/>
          <w:b w:val="0"/>
          <w:color w:val="auto"/>
          <w:sz w:val="21"/>
          <w:szCs w:val="21"/>
        </w:rPr>
        <w:t xml:space="preserve">items </w:t>
      </w:r>
      <w:r w:rsidR="00A1553F" w:rsidRPr="3E1C6095">
        <w:rPr>
          <w:rFonts w:asciiTheme="minorHAnsi" w:hAnsiTheme="minorHAnsi"/>
          <w:b w:val="0"/>
          <w:color w:val="auto"/>
          <w:sz w:val="21"/>
          <w:szCs w:val="21"/>
        </w:rPr>
        <w:t>addressed by the Commission in the Eu</w:t>
      </w:r>
      <w:r w:rsidR="00FA4FCB" w:rsidRPr="3E1C6095">
        <w:rPr>
          <w:rFonts w:asciiTheme="minorHAnsi" w:hAnsiTheme="minorHAnsi"/>
          <w:b w:val="0"/>
          <w:color w:val="auto"/>
          <w:sz w:val="21"/>
          <w:szCs w:val="21"/>
        </w:rPr>
        <w:t xml:space="preserve">ropean </w:t>
      </w:r>
      <w:r w:rsidR="00762D42" w:rsidRPr="3E1C6095">
        <w:rPr>
          <w:rFonts w:asciiTheme="minorHAnsi" w:hAnsiTheme="minorHAnsi"/>
          <w:b w:val="0"/>
          <w:color w:val="auto"/>
          <w:sz w:val="21"/>
          <w:szCs w:val="21"/>
        </w:rPr>
        <w:t>Grids Package</w:t>
      </w:r>
      <w:r w:rsidR="0020665A" w:rsidRPr="3E1C6095">
        <w:rPr>
          <w:rFonts w:asciiTheme="minorHAnsi" w:hAnsiTheme="minorHAnsi"/>
          <w:b w:val="0"/>
          <w:color w:val="auto"/>
          <w:sz w:val="21"/>
          <w:szCs w:val="21"/>
        </w:rPr>
        <w:t xml:space="preserve"> and</w:t>
      </w:r>
      <w:proofErr w:type="gramStart"/>
      <w:r w:rsidR="00D155BE" w:rsidRPr="3E1C6095">
        <w:rPr>
          <w:rFonts w:asciiTheme="minorHAnsi" w:hAnsiTheme="minorHAnsi"/>
          <w:b w:val="0"/>
          <w:color w:val="auto"/>
          <w:sz w:val="21"/>
          <w:szCs w:val="21"/>
        </w:rPr>
        <w:t>,</w:t>
      </w:r>
      <w:r w:rsidR="0020665A" w:rsidRPr="3E1C6095">
        <w:rPr>
          <w:rFonts w:asciiTheme="minorHAnsi" w:hAnsiTheme="minorHAnsi"/>
          <w:b w:val="0"/>
          <w:color w:val="auto"/>
          <w:sz w:val="21"/>
          <w:szCs w:val="21"/>
        </w:rPr>
        <w:t xml:space="preserve"> in particular, </w:t>
      </w:r>
      <w:r w:rsidRPr="3E1C6095" w:rsidDel="0020665A">
        <w:rPr>
          <w:rFonts w:asciiTheme="minorHAnsi" w:hAnsiTheme="minorHAnsi"/>
          <w:b w:val="0"/>
          <w:color w:val="auto"/>
          <w:sz w:val="21"/>
          <w:szCs w:val="21"/>
        </w:rPr>
        <w:t>in</w:t>
      </w:r>
      <w:proofErr w:type="gramEnd"/>
      <w:r w:rsidRPr="3E1C6095" w:rsidDel="0020665A">
        <w:rPr>
          <w:rFonts w:asciiTheme="minorHAnsi" w:hAnsiTheme="minorHAnsi"/>
          <w:b w:val="0"/>
          <w:color w:val="auto"/>
          <w:sz w:val="21"/>
          <w:szCs w:val="21"/>
        </w:rPr>
        <w:t xml:space="preserve"> </w:t>
      </w:r>
      <w:r w:rsidR="1AEEB523" w:rsidRPr="3E1C6095">
        <w:rPr>
          <w:rFonts w:asciiTheme="minorHAnsi" w:hAnsiTheme="minorHAnsi"/>
          <w:b w:val="0"/>
          <w:color w:val="auto"/>
          <w:sz w:val="21"/>
          <w:szCs w:val="21"/>
        </w:rPr>
        <w:t>the</w:t>
      </w:r>
      <w:r w:rsidR="00F623C0" w:rsidRPr="3E1C6095">
        <w:rPr>
          <w:rFonts w:asciiTheme="minorHAnsi" w:hAnsiTheme="minorHAnsi"/>
          <w:b w:val="0"/>
          <w:color w:val="auto"/>
          <w:sz w:val="21"/>
          <w:szCs w:val="21"/>
        </w:rPr>
        <w:t xml:space="preserve"> </w:t>
      </w:r>
      <w:r w:rsidR="006D7EF3" w:rsidRPr="3E1C6095">
        <w:rPr>
          <w:rFonts w:asciiTheme="minorHAnsi" w:hAnsiTheme="minorHAnsi"/>
          <w:b w:val="0"/>
          <w:color w:val="auto"/>
          <w:sz w:val="21"/>
          <w:szCs w:val="21"/>
        </w:rPr>
        <w:t xml:space="preserve">revision </w:t>
      </w:r>
      <w:r w:rsidR="0020665A" w:rsidRPr="3E1C6095">
        <w:rPr>
          <w:rFonts w:asciiTheme="minorHAnsi" w:hAnsiTheme="minorHAnsi"/>
          <w:b w:val="0"/>
          <w:color w:val="auto"/>
          <w:sz w:val="21"/>
          <w:szCs w:val="21"/>
        </w:rPr>
        <w:t>proposal</w:t>
      </w:r>
      <w:r w:rsidR="006D7EF3" w:rsidRPr="3E1C6095">
        <w:rPr>
          <w:rFonts w:asciiTheme="minorHAnsi" w:hAnsiTheme="minorHAnsi"/>
          <w:b w:val="0"/>
          <w:color w:val="auto"/>
          <w:sz w:val="21"/>
          <w:szCs w:val="21"/>
        </w:rPr>
        <w:t xml:space="preserve"> of the</w:t>
      </w:r>
      <w:r w:rsidR="0020665A" w:rsidRPr="3E1C6095">
        <w:rPr>
          <w:rFonts w:asciiTheme="minorHAnsi" w:hAnsiTheme="minorHAnsi"/>
          <w:b w:val="0"/>
          <w:color w:val="auto"/>
          <w:sz w:val="21"/>
          <w:szCs w:val="21"/>
        </w:rPr>
        <w:t xml:space="preserve"> </w:t>
      </w:r>
      <w:r w:rsidR="00F623C0" w:rsidRPr="3E1C6095">
        <w:rPr>
          <w:rFonts w:asciiTheme="minorHAnsi" w:hAnsiTheme="minorHAnsi"/>
          <w:b w:val="0"/>
          <w:color w:val="auto"/>
          <w:sz w:val="21"/>
          <w:szCs w:val="21"/>
        </w:rPr>
        <w:t>TEN-E</w:t>
      </w:r>
      <w:r w:rsidR="00F749B9" w:rsidRPr="3E1C6095">
        <w:rPr>
          <w:rFonts w:asciiTheme="minorHAnsi" w:hAnsiTheme="minorHAnsi"/>
          <w:b w:val="0"/>
          <w:color w:val="auto"/>
          <w:sz w:val="21"/>
          <w:szCs w:val="21"/>
        </w:rPr>
        <w:t>.</w:t>
      </w:r>
    </w:p>
    <w:p w14:paraId="26575E03" w14:textId="77777777" w:rsidR="00182C09" w:rsidRPr="00C440BB" w:rsidRDefault="00182C09" w:rsidP="00182C09">
      <w:pPr>
        <w:pStyle w:val="Title1"/>
        <w:spacing w:before="0" w:after="120" w:line="240" w:lineRule="auto"/>
        <w:rPr>
          <w:rFonts w:asciiTheme="minorHAnsi" w:hAnsiTheme="minorHAnsi"/>
          <w:b w:val="0"/>
          <w:color w:val="auto"/>
          <w:sz w:val="21"/>
          <w:szCs w:val="21"/>
        </w:rPr>
      </w:pPr>
    </w:p>
    <w:p w14:paraId="6BA24E3B" w14:textId="610858EA" w:rsidR="00184B4A" w:rsidRDefault="00D55C14" w:rsidP="00182C09">
      <w:pPr>
        <w:pStyle w:val="Title1"/>
        <w:numPr>
          <w:ilvl w:val="0"/>
          <w:numId w:val="19"/>
        </w:numPr>
        <w:spacing w:before="0" w:after="120" w:line="240" w:lineRule="auto"/>
      </w:pPr>
      <w:r w:rsidRPr="00C440BB">
        <w:t>De-risking private investment</w:t>
      </w:r>
    </w:p>
    <w:p w14:paraId="0DAC9B25" w14:textId="77777777" w:rsidR="008556BA" w:rsidRPr="00C440BB" w:rsidRDefault="008556BA" w:rsidP="008556BA">
      <w:pPr>
        <w:pStyle w:val="Title1"/>
        <w:spacing w:before="0" w:after="120" w:line="240" w:lineRule="auto"/>
        <w:ind w:left="720"/>
      </w:pPr>
    </w:p>
    <w:p w14:paraId="277A5B22" w14:textId="41D8A21E" w:rsidR="00932F43" w:rsidRPr="00E22019" w:rsidRDefault="00E739D8" w:rsidP="00182C09">
      <w:pPr>
        <w:pStyle w:val="Title1"/>
        <w:numPr>
          <w:ilvl w:val="0"/>
          <w:numId w:val="14"/>
        </w:numPr>
        <w:spacing w:before="0" w:after="120" w:line="240" w:lineRule="auto"/>
        <w:rPr>
          <w:rFonts w:asciiTheme="minorHAnsi" w:hAnsiTheme="minorHAnsi"/>
          <w:bCs/>
          <w:color w:val="auto"/>
          <w:sz w:val="21"/>
          <w:szCs w:val="21"/>
        </w:rPr>
      </w:pPr>
      <w:r w:rsidRPr="00E22019">
        <w:rPr>
          <w:rFonts w:asciiTheme="minorHAnsi" w:hAnsiTheme="minorHAnsi"/>
          <w:bCs/>
          <w:color w:val="auto"/>
          <w:sz w:val="21"/>
          <w:szCs w:val="21"/>
        </w:rPr>
        <w:t xml:space="preserve">Necessity </w:t>
      </w:r>
      <w:r w:rsidR="00565F42" w:rsidRPr="00E22019">
        <w:rPr>
          <w:rFonts w:asciiTheme="minorHAnsi" w:hAnsiTheme="minorHAnsi"/>
          <w:bCs/>
          <w:color w:val="auto"/>
          <w:sz w:val="21"/>
          <w:szCs w:val="21"/>
        </w:rPr>
        <w:t>of i</w:t>
      </w:r>
      <w:r w:rsidR="00275379" w:rsidRPr="00E22019">
        <w:rPr>
          <w:rFonts w:asciiTheme="minorHAnsi" w:hAnsiTheme="minorHAnsi"/>
          <w:bCs/>
          <w:color w:val="auto"/>
          <w:sz w:val="21"/>
          <w:szCs w:val="21"/>
        </w:rPr>
        <w:t xml:space="preserve">ntroduction of </w:t>
      </w:r>
      <w:r w:rsidR="00C24F21">
        <w:rPr>
          <w:rFonts w:asciiTheme="minorHAnsi" w:hAnsiTheme="minorHAnsi"/>
          <w:bCs/>
          <w:color w:val="auto"/>
          <w:sz w:val="21"/>
          <w:szCs w:val="21"/>
        </w:rPr>
        <w:t xml:space="preserve">a </w:t>
      </w:r>
      <w:r w:rsidR="00275379" w:rsidRPr="00E22019">
        <w:rPr>
          <w:rFonts w:asciiTheme="minorHAnsi" w:hAnsiTheme="minorHAnsi"/>
          <w:bCs/>
          <w:color w:val="auto"/>
          <w:sz w:val="21"/>
          <w:szCs w:val="21"/>
        </w:rPr>
        <w:t>specific de-risking measure in the EU legislation</w:t>
      </w:r>
    </w:p>
    <w:p w14:paraId="6D53992C" w14:textId="4D1A1B50" w:rsidR="00811D8B" w:rsidRDefault="2B162562" w:rsidP="29FBBF84">
      <w:pPr>
        <w:pStyle w:val="Title1"/>
        <w:spacing w:before="0" w:after="120" w:line="240" w:lineRule="auto"/>
        <w:rPr>
          <w:rFonts w:asciiTheme="minorHAnsi" w:hAnsiTheme="minorHAnsi"/>
          <w:b w:val="0"/>
          <w:color w:val="auto"/>
          <w:sz w:val="21"/>
          <w:szCs w:val="21"/>
        </w:rPr>
      </w:pPr>
      <w:r w:rsidRPr="29FBBF84">
        <w:rPr>
          <w:rFonts w:asciiTheme="minorHAnsi" w:hAnsiTheme="minorHAnsi"/>
          <w:b w:val="0"/>
          <w:color w:val="auto"/>
          <w:sz w:val="21"/>
          <w:szCs w:val="21"/>
        </w:rPr>
        <w:t xml:space="preserve">ENNOH calls for </w:t>
      </w:r>
      <w:r w:rsidR="0D18C415" w:rsidRPr="29FBBF84">
        <w:rPr>
          <w:rFonts w:asciiTheme="minorHAnsi" w:hAnsiTheme="minorHAnsi"/>
          <w:b w:val="0"/>
          <w:color w:val="auto"/>
          <w:sz w:val="21"/>
          <w:szCs w:val="21"/>
        </w:rPr>
        <w:t>the</w:t>
      </w:r>
      <w:r w:rsidRPr="29FBBF84">
        <w:rPr>
          <w:rFonts w:asciiTheme="minorHAnsi" w:hAnsiTheme="minorHAnsi"/>
          <w:b w:val="0"/>
          <w:color w:val="auto"/>
          <w:sz w:val="21"/>
          <w:szCs w:val="21"/>
        </w:rPr>
        <w:t xml:space="preserve"> </w:t>
      </w:r>
      <w:r w:rsidR="21188D1B" w:rsidRPr="29FBBF84">
        <w:rPr>
          <w:rFonts w:asciiTheme="minorHAnsi" w:hAnsiTheme="minorHAnsi"/>
          <w:b w:val="0"/>
          <w:color w:val="auto"/>
          <w:sz w:val="21"/>
          <w:szCs w:val="21"/>
        </w:rPr>
        <w:t xml:space="preserve">introduction </w:t>
      </w:r>
      <w:r w:rsidR="2C528BF7" w:rsidRPr="29FBBF84">
        <w:rPr>
          <w:rFonts w:asciiTheme="minorHAnsi" w:hAnsiTheme="minorHAnsi"/>
          <w:b w:val="0"/>
          <w:color w:val="auto"/>
          <w:sz w:val="21"/>
          <w:szCs w:val="21"/>
        </w:rPr>
        <w:t xml:space="preserve">in </w:t>
      </w:r>
      <w:r w:rsidR="0083493F" w:rsidRPr="29FBBF84">
        <w:rPr>
          <w:rFonts w:asciiTheme="minorHAnsi" w:hAnsiTheme="minorHAnsi"/>
          <w:b w:val="0"/>
          <w:color w:val="auto"/>
          <w:sz w:val="21"/>
          <w:szCs w:val="21"/>
        </w:rPr>
        <w:t xml:space="preserve">the </w:t>
      </w:r>
      <w:r w:rsidR="2C528BF7" w:rsidRPr="29FBBF84">
        <w:rPr>
          <w:rFonts w:asciiTheme="minorHAnsi" w:hAnsiTheme="minorHAnsi"/>
          <w:b w:val="0"/>
          <w:color w:val="auto"/>
          <w:sz w:val="21"/>
          <w:szCs w:val="21"/>
        </w:rPr>
        <w:t xml:space="preserve">TEN-E regulation </w:t>
      </w:r>
      <w:r w:rsidR="21188D1B" w:rsidRPr="29FBBF84">
        <w:rPr>
          <w:rFonts w:asciiTheme="minorHAnsi" w:hAnsiTheme="minorHAnsi"/>
          <w:b w:val="0"/>
          <w:color w:val="auto"/>
          <w:sz w:val="21"/>
          <w:szCs w:val="21"/>
        </w:rPr>
        <w:t xml:space="preserve">of </w:t>
      </w:r>
      <w:r w:rsidR="5E10FE6C" w:rsidRPr="29FBBF84">
        <w:rPr>
          <w:rFonts w:asciiTheme="minorHAnsi" w:hAnsiTheme="minorHAnsi"/>
          <w:b w:val="0"/>
          <w:color w:val="auto"/>
          <w:sz w:val="21"/>
          <w:szCs w:val="21"/>
        </w:rPr>
        <w:t>specific measures</w:t>
      </w:r>
      <w:r w:rsidR="2C528BF7" w:rsidRPr="29FBBF84">
        <w:rPr>
          <w:rFonts w:asciiTheme="minorHAnsi" w:hAnsiTheme="minorHAnsi"/>
          <w:b w:val="0"/>
          <w:color w:val="auto"/>
          <w:sz w:val="21"/>
          <w:szCs w:val="21"/>
        </w:rPr>
        <w:t xml:space="preserve"> </w:t>
      </w:r>
      <w:r w:rsidR="08AC5E5B" w:rsidRPr="29FBBF84">
        <w:rPr>
          <w:rFonts w:asciiTheme="minorHAnsi" w:hAnsiTheme="minorHAnsi"/>
          <w:b w:val="0"/>
          <w:color w:val="auto"/>
          <w:sz w:val="21"/>
          <w:szCs w:val="21"/>
        </w:rPr>
        <w:t xml:space="preserve">aimed </w:t>
      </w:r>
      <w:r w:rsidR="2E72DBD4" w:rsidRPr="29FBBF84">
        <w:rPr>
          <w:rFonts w:asciiTheme="minorHAnsi" w:hAnsiTheme="minorHAnsi"/>
          <w:b w:val="0"/>
          <w:color w:val="auto"/>
          <w:sz w:val="21"/>
          <w:szCs w:val="21"/>
        </w:rPr>
        <w:t xml:space="preserve">at de-risking of investments in </w:t>
      </w:r>
      <w:r w:rsidR="10CC2C1C" w:rsidRPr="29FBBF84">
        <w:rPr>
          <w:rFonts w:asciiTheme="minorHAnsi" w:hAnsiTheme="minorHAnsi"/>
          <w:b w:val="0"/>
          <w:color w:val="auto"/>
          <w:sz w:val="21"/>
          <w:szCs w:val="21"/>
        </w:rPr>
        <w:t xml:space="preserve">cross-border </w:t>
      </w:r>
      <w:r w:rsidR="2E72DBD4" w:rsidRPr="29FBBF84">
        <w:rPr>
          <w:rFonts w:asciiTheme="minorHAnsi" w:hAnsiTheme="minorHAnsi"/>
          <w:b w:val="0"/>
          <w:color w:val="auto"/>
          <w:sz w:val="21"/>
          <w:szCs w:val="21"/>
        </w:rPr>
        <w:t xml:space="preserve">hydrogen transportation </w:t>
      </w:r>
      <w:r w:rsidR="0DC155B0" w:rsidRPr="29FBBF84">
        <w:rPr>
          <w:rFonts w:asciiTheme="minorHAnsi" w:hAnsiTheme="minorHAnsi"/>
          <w:b w:val="0"/>
          <w:color w:val="auto"/>
          <w:sz w:val="21"/>
          <w:szCs w:val="21"/>
        </w:rPr>
        <w:t>infrastructure.</w:t>
      </w:r>
      <w:r w:rsidR="21B0F3F0" w:rsidRPr="29FBBF84">
        <w:rPr>
          <w:rFonts w:asciiTheme="minorHAnsi" w:hAnsiTheme="minorHAnsi"/>
          <w:b w:val="0"/>
          <w:color w:val="auto"/>
          <w:sz w:val="21"/>
          <w:szCs w:val="21"/>
        </w:rPr>
        <w:t xml:space="preserve"> The measures should go beyond a mere recognition of </w:t>
      </w:r>
      <w:r w:rsidR="07796E6A" w:rsidRPr="29FBBF84">
        <w:rPr>
          <w:rFonts w:asciiTheme="minorHAnsi" w:hAnsiTheme="minorHAnsi"/>
          <w:b w:val="0"/>
          <w:color w:val="auto"/>
          <w:sz w:val="21"/>
          <w:szCs w:val="21"/>
        </w:rPr>
        <w:t xml:space="preserve">de-risking </w:t>
      </w:r>
      <w:r w:rsidR="5F9CD5E7" w:rsidRPr="29FBBF84">
        <w:rPr>
          <w:rFonts w:asciiTheme="minorHAnsi" w:hAnsiTheme="minorHAnsi"/>
          <w:b w:val="0"/>
          <w:color w:val="auto"/>
          <w:sz w:val="21"/>
          <w:szCs w:val="21"/>
        </w:rPr>
        <w:t xml:space="preserve">requirements </w:t>
      </w:r>
      <w:r w:rsidR="5C7F2E07" w:rsidRPr="29FBBF84">
        <w:rPr>
          <w:rFonts w:asciiTheme="minorHAnsi" w:hAnsiTheme="minorHAnsi"/>
          <w:b w:val="0"/>
          <w:color w:val="auto"/>
          <w:sz w:val="21"/>
          <w:szCs w:val="21"/>
        </w:rPr>
        <w:t xml:space="preserve">and should provide for </w:t>
      </w:r>
      <w:r w:rsidR="2719D298" w:rsidRPr="29FBBF84">
        <w:rPr>
          <w:rFonts w:asciiTheme="minorHAnsi" w:hAnsiTheme="minorHAnsi"/>
          <w:b w:val="0"/>
          <w:color w:val="auto"/>
          <w:sz w:val="21"/>
          <w:szCs w:val="21"/>
        </w:rPr>
        <w:t>the development</w:t>
      </w:r>
      <w:r w:rsidR="42DEA120" w:rsidRPr="29FBBF84">
        <w:rPr>
          <w:rFonts w:asciiTheme="minorHAnsi" w:hAnsiTheme="minorHAnsi"/>
          <w:b w:val="0"/>
          <w:color w:val="auto"/>
          <w:sz w:val="21"/>
          <w:szCs w:val="21"/>
        </w:rPr>
        <w:t xml:space="preserve"> </w:t>
      </w:r>
      <w:r w:rsidR="27751DEE" w:rsidRPr="29FBBF84">
        <w:rPr>
          <w:rFonts w:asciiTheme="minorHAnsi" w:hAnsiTheme="minorHAnsi"/>
          <w:b w:val="0"/>
          <w:color w:val="auto"/>
          <w:sz w:val="21"/>
          <w:szCs w:val="21"/>
        </w:rPr>
        <w:t xml:space="preserve">of </w:t>
      </w:r>
      <w:r w:rsidR="5C7F2E07" w:rsidRPr="29FBBF84">
        <w:rPr>
          <w:rFonts w:asciiTheme="minorHAnsi" w:hAnsiTheme="minorHAnsi"/>
          <w:b w:val="0"/>
          <w:color w:val="auto"/>
          <w:sz w:val="21"/>
          <w:szCs w:val="21"/>
        </w:rPr>
        <w:t xml:space="preserve">a concrete </w:t>
      </w:r>
      <w:r w:rsidR="1A109C1E" w:rsidRPr="29FBBF84">
        <w:rPr>
          <w:rFonts w:asciiTheme="minorHAnsi" w:hAnsiTheme="minorHAnsi"/>
          <w:b w:val="0"/>
          <w:color w:val="auto"/>
          <w:sz w:val="21"/>
          <w:szCs w:val="21"/>
        </w:rPr>
        <w:t xml:space="preserve">EU </w:t>
      </w:r>
      <w:r w:rsidR="005A6115" w:rsidRPr="29FBBF84">
        <w:rPr>
          <w:rFonts w:asciiTheme="minorHAnsi" w:hAnsiTheme="minorHAnsi"/>
          <w:b w:val="0"/>
          <w:color w:val="auto"/>
          <w:sz w:val="21"/>
          <w:szCs w:val="21"/>
        </w:rPr>
        <w:t xml:space="preserve">financing and </w:t>
      </w:r>
      <w:r w:rsidR="1A109C1E" w:rsidRPr="29FBBF84">
        <w:rPr>
          <w:rFonts w:asciiTheme="minorHAnsi" w:hAnsiTheme="minorHAnsi"/>
          <w:b w:val="0"/>
          <w:color w:val="auto"/>
          <w:sz w:val="21"/>
          <w:szCs w:val="21"/>
        </w:rPr>
        <w:t xml:space="preserve">de-risking </w:t>
      </w:r>
      <w:r w:rsidR="5C7F2E07" w:rsidRPr="29FBBF84">
        <w:rPr>
          <w:rFonts w:asciiTheme="minorHAnsi" w:hAnsiTheme="minorHAnsi"/>
          <w:b w:val="0"/>
          <w:color w:val="auto"/>
          <w:sz w:val="21"/>
          <w:szCs w:val="21"/>
        </w:rPr>
        <w:t>mechanism</w:t>
      </w:r>
      <w:r w:rsidR="7425BAA0" w:rsidRPr="29FBBF84">
        <w:rPr>
          <w:rFonts w:asciiTheme="minorHAnsi" w:hAnsiTheme="minorHAnsi"/>
          <w:b w:val="0"/>
          <w:color w:val="auto"/>
          <w:sz w:val="21"/>
          <w:szCs w:val="21"/>
        </w:rPr>
        <w:t xml:space="preserve">. </w:t>
      </w:r>
      <w:r w:rsidR="5A692FF8" w:rsidRPr="29FBBF84">
        <w:rPr>
          <w:rFonts w:asciiTheme="minorHAnsi" w:hAnsiTheme="minorHAnsi"/>
          <w:b w:val="0"/>
          <w:color w:val="auto"/>
          <w:sz w:val="21"/>
          <w:szCs w:val="21"/>
        </w:rPr>
        <w:t>T</w:t>
      </w:r>
      <w:r w:rsidR="0BB96B2F" w:rsidRPr="29FBBF84">
        <w:rPr>
          <w:rFonts w:asciiTheme="minorHAnsi" w:hAnsiTheme="minorHAnsi"/>
          <w:b w:val="0"/>
          <w:color w:val="auto"/>
          <w:sz w:val="21"/>
          <w:szCs w:val="21"/>
        </w:rPr>
        <w:t xml:space="preserve">he TEN-E regulation </w:t>
      </w:r>
      <w:r w:rsidR="1918B925" w:rsidRPr="29FBBF84">
        <w:rPr>
          <w:rFonts w:asciiTheme="minorHAnsi" w:hAnsiTheme="minorHAnsi"/>
          <w:b w:val="0"/>
          <w:color w:val="auto"/>
          <w:sz w:val="21"/>
          <w:szCs w:val="21"/>
        </w:rPr>
        <w:t>sh</w:t>
      </w:r>
      <w:r w:rsidR="0BB96B2F" w:rsidRPr="29FBBF84">
        <w:rPr>
          <w:rFonts w:asciiTheme="minorHAnsi" w:hAnsiTheme="minorHAnsi"/>
          <w:b w:val="0"/>
          <w:color w:val="auto"/>
          <w:sz w:val="21"/>
          <w:szCs w:val="21"/>
        </w:rPr>
        <w:t xml:space="preserve">ould foresee a timeline for </w:t>
      </w:r>
      <w:r w:rsidR="62D5C646" w:rsidRPr="29FBBF84">
        <w:rPr>
          <w:rFonts w:asciiTheme="minorHAnsi" w:hAnsiTheme="minorHAnsi"/>
          <w:b w:val="0"/>
          <w:color w:val="auto"/>
          <w:sz w:val="21"/>
          <w:szCs w:val="21"/>
        </w:rPr>
        <w:t xml:space="preserve">introduction of </w:t>
      </w:r>
      <w:r w:rsidR="4645D6F8" w:rsidRPr="29FBBF84">
        <w:rPr>
          <w:rFonts w:asciiTheme="minorHAnsi" w:hAnsiTheme="minorHAnsi"/>
          <w:b w:val="0"/>
          <w:color w:val="auto"/>
          <w:sz w:val="21"/>
          <w:szCs w:val="21"/>
        </w:rPr>
        <w:t>such</w:t>
      </w:r>
      <w:r w:rsidR="00514794" w:rsidRPr="29FBBF84">
        <w:rPr>
          <w:rFonts w:asciiTheme="minorHAnsi" w:hAnsiTheme="minorHAnsi"/>
          <w:b w:val="0"/>
          <w:color w:val="auto"/>
          <w:sz w:val="21"/>
          <w:szCs w:val="21"/>
        </w:rPr>
        <w:t xml:space="preserve"> a</w:t>
      </w:r>
      <w:r w:rsidR="4645D6F8" w:rsidRPr="29FBBF84">
        <w:rPr>
          <w:rFonts w:asciiTheme="minorHAnsi" w:hAnsiTheme="minorHAnsi"/>
          <w:b w:val="0"/>
          <w:color w:val="auto"/>
          <w:sz w:val="21"/>
          <w:szCs w:val="21"/>
        </w:rPr>
        <w:t xml:space="preserve"> de-risking mechanism at EU </w:t>
      </w:r>
      <w:r w:rsidR="046CF0EE" w:rsidRPr="29FBBF84">
        <w:rPr>
          <w:rFonts w:asciiTheme="minorHAnsi" w:hAnsiTheme="minorHAnsi"/>
          <w:b w:val="0"/>
          <w:color w:val="auto"/>
          <w:sz w:val="21"/>
          <w:szCs w:val="21"/>
        </w:rPr>
        <w:t xml:space="preserve">level by </w:t>
      </w:r>
      <w:r w:rsidR="59EAFACF" w:rsidRPr="29FBBF84">
        <w:rPr>
          <w:rFonts w:asciiTheme="minorHAnsi" w:hAnsiTheme="minorHAnsi"/>
          <w:b w:val="0"/>
          <w:color w:val="auto"/>
          <w:sz w:val="21"/>
          <w:szCs w:val="21"/>
        </w:rPr>
        <w:t>requir</w:t>
      </w:r>
      <w:r w:rsidR="46A2755F" w:rsidRPr="29FBBF84">
        <w:rPr>
          <w:rFonts w:asciiTheme="minorHAnsi" w:hAnsiTheme="minorHAnsi"/>
          <w:b w:val="0"/>
          <w:color w:val="auto"/>
          <w:sz w:val="21"/>
          <w:szCs w:val="21"/>
        </w:rPr>
        <w:t>ing</w:t>
      </w:r>
      <w:r w:rsidR="046CF0EE" w:rsidRPr="29FBBF84">
        <w:rPr>
          <w:rFonts w:asciiTheme="minorHAnsi" w:hAnsiTheme="minorHAnsi"/>
          <w:b w:val="0"/>
          <w:color w:val="auto"/>
          <w:sz w:val="21"/>
          <w:szCs w:val="21"/>
        </w:rPr>
        <w:t xml:space="preserve"> the EU Commission </w:t>
      </w:r>
      <w:r w:rsidR="36B74705" w:rsidRPr="29FBBF84">
        <w:rPr>
          <w:rFonts w:asciiTheme="minorHAnsi" w:hAnsiTheme="minorHAnsi"/>
          <w:b w:val="0"/>
          <w:color w:val="auto"/>
          <w:sz w:val="21"/>
          <w:szCs w:val="21"/>
        </w:rPr>
        <w:t xml:space="preserve">to </w:t>
      </w:r>
      <w:r w:rsidR="39E07F74" w:rsidRPr="29FBBF84">
        <w:rPr>
          <w:rFonts w:asciiTheme="minorHAnsi" w:hAnsiTheme="minorHAnsi"/>
          <w:b w:val="0"/>
          <w:color w:val="auto"/>
          <w:sz w:val="21"/>
          <w:szCs w:val="21"/>
        </w:rPr>
        <w:t xml:space="preserve">issue an </w:t>
      </w:r>
      <w:r w:rsidR="28FD9AE5" w:rsidRPr="29FBBF84">
        <w:rPr>
          <w:rFonts w:asciiTheme="minorHAnsi" w:hAnsiTheme="minorHAnsi"/>
          <w:b w:val="0"/>
          <w:color w:val="auto"/>
          <w:sz w:val="21"/>
          <w:szCs w:val="21"/>
        </w:rPr>
        <w:t>I</w:t>
      </w:r>
      <w:r w:rsidR="39E07F74" w:rsidRPr="29FBBF84">
        <w:rPr>
          <w:rFonts w:asciiTheme="minorHAnsi" w:hAnsiTheme="minorHAnsi"/>
          <w:b w:val="0"/>
          <w:color w:val="auto"/>
          <w:sz w:val="21"/>
          <w:szCs w:val="21"/>
        </w:rPr>
        <w:t xml:space="preserve">mplementing </w:t>
      </w:r>
      <w:r w:rsidR="495AEC13" w:rsidRPr="29FBBF84">
        <w:rPr>
          <w:rFonts w:asciiTheme="minorHAnsi" w:hAnsiTheme="minorHAnsi"/>
          <w:b w:val="0"/>
          <w:color w:val="auto"/>
          <w:sz w:val="21"/>
          <w:szCs w:val="21"/>
        </w:rPr>
        <w:t>A</w:t>
      </w:r>
      <w:r w:rsidR="39E07F74" w:rsidRPr="29FBBF84">
        <w:rPr>
          <w:rFonts w:asciiTheme="minorHAnsi" w:hAnsiTheme="minorHAnsi"/>
          <w:b w:val="0"/>
          <w:color w:val="auto"/>
          <w:sz w:val="21"/>
          <w:szCs w:val="21"/>
        </w:rPr>
        <w:t>ct</w:t>
      </w:r>
      <w:r w:rsidR="36B74705" w:rsidRPr="29FBBF84">
        <w:rPr>
          <w:rFonts w:asciiTheme="minorHAnsi" w:hAnsiTheme="minorHAnsi"/>
          <w:b w:val="0"/>
          <w:color w:val="auto"/>
          <w:sz w:val="21"/>
          <w:szCs w:val="21"/>
        </w:rPr>
        <w:t>.</w:t>
      </w:r>
      <w:r w:rsidR="4E1DAA8A" w:rsidRPr="29FBBF84">
        <w:rPr>
          <w:rFonts w:asciiTheme="minorHAnsi" w:hAnsiTheme="minorHAnsi"/>
          <w:b w:val="0"/>
          <w:color w:val="auto"/>
          <w:sz w:val="21"/>
          <w:szCs w:val="21"/>
        </w:rPr>
        <w:t xml:space="preserve"> This </w:t>
      </w:r>
      <w:r w:rsidR="565C34CC" w:rsidRPr="29FBBF84">
        <w:rPr>
          <w:rFonts w:asciiTheme="minorHAnsi" w:hAnsiTheme="minorHAnsi"/>
          <w:b w:val="0"/>
          <w:color w:val="auto"/>
          <w:sz w:val="21"/>
          <w:szCs w:val="21"/>
        </w:rPr>
        <w:t>A</w:t>
      </w:r>
      <w:r w:rsidR="4E1DAA8A" w:rsidRPr="29FBBF84">
        <w:rPr>
          <w:rFonts w:asciiTheme="minorHAnsi" w:hAnsiTheme="minorHAnsi"/>
          <w:b w:val="0"/>
          <w:color w:val="auto"/>
          <w:sz w:val="21"/>
          <w:szCs w:val="21"/>
        </w:rPr>
        <w:t xml:space="preserve">ct should describe </w:t>
      </w:r>
      <w:r w:rsidR="0E805383" w:rsidRPr="29FBBF84">
        <w:rPr>
          <w:rFonts w:asciiTheme="minorHAnsi" w:hAnsiTheme="minorHAnsi"/>
          <w:b w:val="0"/>
          <w:color w:val="auto"/>
          <w:sz w:val="21"/>
          <w:szCs w:val="21"/>
        </w:rPr>
        <w:t xml:space="preserve">and set implementing steps of </w:t>
      </w:r>
      <w:r w:rsidR="4E1DAA8A" w:rsidRPr="29FBBF84">
        <w:rPr>
          <w:rFonts w:asciiTheme="minorHAnsi" w:hAnsiTheme="minorHAnsi"/>
          <w:b w:val="0"/>
          <w:color w:val="auto"/>
          <w:sz w:val="21"/>
          <w:szCs w:val="21"/>
        </w:rPr>
        <w:t>th</w:t>
      </w:r>
      <w:r w:rsidR="196806A6" w:rsidRPr="29FBBF84">
        <w:rPr>
          <w:rFonts w:asciiTheme="minorHAnsi" w:hAnsiTheme="minorHAnsi"/>
          <w:b w:val="0"/>
          <w:color w:val="auto"/>
          <w:sz w:val="21"/>
          <w:szCs w:val="21"/>
        </w:rPr>
        <w:t>is</w:t>
      </w:r>
      <w:r w:rsidR="4E1DAA8A" w:rsidRPr="29FBBF84">
        <w:rPr>
          <w:rFonts w:asciiTheme="minorHAnsi" w:hAnsiTheme="minorHAnsi"/>
          <w:b w:val="0"/>
          <w:color w:val="auto"/>
          <w:sz w:val="21"/>
          <w:szCs w:val="21"/>
        </w:rPr>
        <w:t xml:space="preserve"> </w:t>
      </w:r>
      <w:r w:rsidR="09042453" w:rsidRPr="29FBBF84">
        <w:rPr>
          <w:rFonts w:asciiTheme="minorHAnsi" w:hAnsiTheme="minorHAnsi"/>
          <w:b w:val="0"/>
          <w:color w:val="auto"/>
          <w:sz w:val="21"/>
          <w:szCs w:val="21"/>
        </w:rPr>
        <w:t xml:space="preserve">de-risking </w:t>
      </w:r>
      <w:r w:rsidR="4E1DAA8A" w:rsidRPr="29FBBF84">
        <w:rPr>
          <w:rFonts w:asciiTheme="minorHAnsi" w:hAnsiTheme="minorHAnsi"/>
          <w:b w:val="0"/>
          <w:color w:val="auto"/>
          <w:sz w:val="21"/>
          <w:szCs w:val="21"/>
        </w:rPr>
        <w:t>me</w:t>
      </w:r>
      <w:r w:rsidR="09BFAB53" w:rsidRPr="29FBBF84">
        <w:rPr>
          <w:rFonts w:asciiTheme="minorHAnsi" w:hAnsiTheme="minorHAnsi"/>
          <w:b w:val="0"/>
          <w:color w:val="auto"/>
          <w:sz w:val="21"/>
          <w:szCs w:val="21"/>
        </w:rPr>
        <w:t xml:space="preserve">chanism </w:t>
      </w:r>
      <w:r w:rsidR="10CE73C2" w:rsidRPr="29FBBF84">
        <w:rPr>
          <w:rFonts w:asciiTheme="minorHAnsi" w:hAnsiTheme="minorHAnsi"/>
          <w:b w:val="0"/>
          <w:color w:val="auto"/>
          <w:sz w:val="21"/>
          <w:szCs w:val="21"/>
        </w:rPr>
        <w:t xml:space="preserve">for </w:t>
      </w:r>
      <w:r w:rsidR="11FAA267" w:rsidRPr="29FBBF84">
        <w:rPr>
          <w:rFonts w:asciiTheme="minorHAnsi" w:hAnsiTheme="minorHAnsi"/>
          <w:b w:val="0"/>
          <w:color w:val="auto"/>
          <w:sz w:val="21"/>
          <w:szCs w:val="21"/>
        </w:rPr>
        <w:t>cross-border</w:t>
      </w:r>
      <w:r w:rsidR="003524FE" w:rsidRPr="29FBBF84">
        <w:rPr>
          <w:rFonts w:asciiTheme="minorHAnsi" w:hAnsiTheme="minorHAnsi"/>
          <w:b w:val="0"/>
          <w:color w:val="auto"/>
          <w:sz w:val="21"/>
          <w:szCs w:val="21"/>
        </w:rPr>
        <w:t xml:space="preserve"> </w:t>
      </w:r>
      <w:r w:rsidR="10CE73C2" w:rsidRPr="29FBBF84">
        <w:rPr>
          <w:rFonts w:asciiTheme="minorHAnsi" w:hAnsiTheme="minorHAnsi"/>
          <w:b w:val="0"/>
          <w:color w:val="auto"/>
          <w:sz w:val="21"/>
          <w:szCs w:val="21"/>
        </w:rPr>
        <w:t xml:space="preserve">hydrogen transport </w:t>
      </w:r>
      <w:r w:rsidR="78F773D9" w:rsidRPr="29FBBF84">
        <w:rPr>
          <w:rFonts w:asciiTheme="minorHAnsi" w:hAnsiTheme="minorHAnsi"/>
          <w:b w:val="0"/>
          <w:color w:val="auto"/>
          <w:sz w:val="21"/>
          <w:szCs w:val="21"/>
        </w:rPr>
        <w:t>infrastructure</w:t>
      </w:r>
      <w:r w:rsidR="7ABA5FD8" w:rsidRPr="29FBBF84">
        <w:rPr>
          <w:rFonts w:asciiTheme="minorHAnsi" w:hAnsiTheme="minorHAnsi"/>
          <w:b w:val="0"/>
          <w:color w:val="auto"/>
          <w:sz w:val="21"/>
          <w:szCs w:val="21"/>
        </w:rPr>
        <w:t xml:space="preserve"> </w:t>
      </w:r>
      <w:r w:rsidR="09BFAB53" w:rsidRPr="29FBBF84">
        <w:rPr>
          <w:rFonts w:asciiTheme="minorHAnsi" w:hAnsiTheme="minorHAnsi"/>
          <w:b w:val="0"/>
          <w:color w:val="auto"/>
          <w:sz w:val="21"/>
          <w:szCs w:val="21"/>
        </w:rPr>
        <w:t xml:space="preserve">at EU level, specify </w:t>
      </w:r>
      <w:r w:rsidR="071A6EB4" w:rsidRPr="29FBBF84">
        <w:rPr>
          <w:rFonts w:asciiTheme="minorHAnsi" w:hAnsiTheme="minorHAnsi"/>
          <w:b w:val="0"/>
          <w:color w:val="auto"/>
          <w:sz w:val="21"/>
          <w:szCs w:val="21"/>
        </w:rPr>
        <w:t>the scope and leverage of an EU guarantee</w:t>
      </w:r>
      <w:r w:rsidR="5AC5362C" w:rsidRPr="29FBBF84">
        <w:rPr>
          <w:rFonts w:asciiTheme="minorHAnsi" w:hAnsiTheme="minorHAnsi"/>
          <w:b w:val="0"/>
          <w:color w:val="auto"/>
          <w:sz w:val="21"/>
          <w:szCs w:val="21"/>
        </w:rPr>
        <w:t xml:space="preserve">, </w:t>
      </w:r>
      <w:r w:rsidR="08BB7493" w:rsidRPr="29FBBF84">
        <w:rPr>
          <w:rFonts w:asciiTheme="minorHAnsi" w:hAnsiTheme="minorHAnsi"/>
          <w:b w:val="0"/>
          <w:color w:val="auto"/>
          <w:sz w:val="21"/>
          <w:szCs w:val="21"/>
        </w:rPr>
        <w:t xml:space="preserve">provide necessary mandates, </w:t>
      </w:r>
      <w:r w:rsidR="5AC5362C" w:rsidRPr="29FBBF84">
        <w:rPr>
          <w:rFonts w:asciiTheme="minorHAnsi" w:hAnsiTheme="minorHAnsi"/>
          <w:b w:val="0"/>
          <w:color w:val="auto"/>
          <w:sz w:val="21"/>
          <w:szCs w:val="21"/>
        </w:rPr>
        <w:t xml:space="preserve">as well as define the eligibility criteria for the participation in the </w:t>
      </w:r>
      <w:r w:rsidR="54250EEF" w:rsidRPr="29FBBF84">
        <w:rPr>
          <w:rFonts w:asciiTheme="minorHAnsi" w:hAnsiTheme="minorHAnsi"/>
          <w:b w:val="0"/>
          <w:color w:val="auto"/>
          <w:sz w:val="21"/>
          <w:szCs w:val="21"/>
        </w:rPr>
        <w:t xml:space="preserve">mechanism ensuring equal </w:t>
      </w:r>
      <w:r w:rsidR="003F7742" w:rsidRPr="29FBBF84">
        <w:rPr>
          <w:rFonts w:asciiTheme="minorHAnsi" w:hAnsiTheme="minorHAnsi"/>
          <w:b w:val="0"/>
          <w:color w:val="auto"/>
          <w:sz w:val="21"/>
          <w:szCs w:val="21"/>
        </w:rPr>
        <w:t>opportunities for</w:t>
      </w:r>
      <w:r w:rsidR="54250EEF" w:rsidRPr="29FBBF84">
        <w:rPr>
          <w:rFonts w:asciiTheme="minorHAnsi" w:hAnsiTheme="minorHAnsi"/>
          <w:b w:val="0"/>
          <w:color w:val="auto"/>
          <w:sz w:val="21"/>
          <w:szCs w:val="21"/>
        </w:rPr>
        <w:t xml:space="preserve"> the European cross-border hydrogen infrastructure projects</w:t>
      </w:r>
      <w:r w:rsidR="202BD7AB" w:rsidRPr="29FBBF84">
        <w:rPr>
          <w:rFonts w:asciiTheme="minorHAnsi" w:hAnsiTheme="minorHAnsi"/>
          <w:b w:val="0"/>
          <w:color w:val="auto"/>
          <w:sz w:val="21"/>
          <w:szCs w:val="21"/>
        </w:rPr>
        <w:t xml:space="preserve"> and </w:t>
      </w:r>
      <w:r w:rsidR="003F7742" w:rsidRPr="29FBBF84">
        <w:rPr>
          <w:rFonts w:asciiTheme="minorHAnsi" w:hAnsiTheme="minorHAnsi"/>
          <w:b w:val="0"/>
          <w:color w:val="auto"/>
          <w:sz w:val="21"/>
          <w:szCs w:val="21"/>
        </w:rPr>
        <w:t>for</w:t>
      </w:r>
      <w:r w:rsidR="202BD7AB" w:rsidRPr="29FBBF84">
        <w:rPr>
          <w:rFonts w:asciiTheme="minorHAnsi" w:hAnsiTheme="minorHAnsi"/>
          <w:b w:val="0"/>
          <w:color w:val="auto"/>
          <w:sz w:val="21"/>
          <w:szCs w:val="21"/>
        </w:rPr>
        <w:t xml:space="preserve"> the </w:t>
      </w:r>
      <w:r w:rsidR="01156263" w:rsidRPr="29FBBF84">
        <w:rPr>
          <w:rFonts w:asciiTheme="minorHAnsi" w:hAnsiTheme="minorHAnsi"/>
          <w:b w:val="0"/>
          <w:color w:val="auto"/>
          <w:sz w:val="21"/>
          <w:szCs w:val="21"/>
        </w:rPr>
        <w:t>HTN</w:t>
      </w:r>
      <w:r w:rsidR="18920A1B" w:rsidRPr="29FBBF84">
        <w:rPr>
          <w:rFonts w:asciiTheme="minorHAnsi" w:hAnsiTheme="minorHAnsi"/>
          <w:b w:val="0"/>
          <w:color w:val="auto"/>
          <w:sz w:val="21"/>
          <w:szCs w:val="21"/>
        </w:rPr>
        <w:t>Os to carry them out</w:t>
      </w:r>
      <w:r w:rsidR="54250EEF" w:rsidRPr="29FBBF84">
        <w:rPr>
          <w:rFonts w:asciiTheme="minorHAnsi" w:hAnsiTheme="minorHAnsi"/>
          <w:b w:val="0"/>
          <w:color w:val="auto"/>
          <w:sz w:val="21"/>
          <w:szCs w:val="21"/>
        </w:rPr>
        <w:t xml:space="preserve">. </w:t>
      </w:r>
      <w:r w:rsidR="00D70BA9" w:rsidRPr="29FBBF84">
        <w:rPr>
          <w:rFonts w:asciiTheme="minorHAnsi" w:hAnsiTheme="minorHAnsi"/>
          <w:b w:val="0"/>
          <w:color w:val="auto"/>
          <w:sz w:val="21"/>
          <w:szCs w:val="21"/>
        </w:rPr>
        <w:t xml:space="preserve"> </w:t>
      </w:r>
    </w:p>
    <w:p w14:paraId="0E9AF2C2" w14:textId="71D4F186" w:rsidR="00D55C14" w:rsidRPr="00C440BB" w:rsidRDefault="00EF0AE0" w:rsidP="29FBBF84">
      <w:pPr>
        <w:pStyle w:val="Title1"/>
        <w:spacing w:before="0" w:after="120" w:line="240" w:lineRule="auto"/>
        <w:rPr>
          <w:rFonts w:asciiTheme="minorHAnsi" w:hAnsiTheme="minorHAnsi"/>
          <w:b w:val="0"/>
          <w:color w:val="auto"/>
          <w:sz w:val="21"/>
          <w:szCs w:val="21"/>
        </w:rPr>
      </w:pPr>
      <w:r w:rsidRPr="29FBBF84">
        <w:rPr>
          <w:rFonts w:asciiTheme="minorHAnsi" w:hAnsiTheme="minorHAnsi"/>
          <w:b w:val="0"/>
          <w:color w:val="auto"/>
          <w:sz w:val="21"/>
          <w:szCs w:val="21"/>
        </w:rPr>
        <w:t>ENNOH fully subscribe</w:t>
      </w:r>
      <w:r w:rsidR="001571ED" w:rsidRPr="29FBBF84">
        <w:rPr>
          <w:rFonts w:asciiTheme="minorHAnsi" w:hAnsiTheme="minorHAnsi"/>
          <w:b w:val="0"/>
          <w:color w:val="auto"/>
          <w:sz w:val="21"/>
          <w:szCs w:val="21"/>
        </w:rPr>
        <w:t xml:space="preserve">s </w:t>
      </w:r>
      <w:bookmarkEnd w:id="2"/>
      <w:r w:rsidR="00966F2A" w:rsidRPr="29FBBF84">
        <w:rPr>
          <w:rFonts w:asciiTheme="minorHAnsi" w:hAnsiTheme="minorHAnsi"/>
          <w:b w:val="0"/>
          <w:color w:val="auto"/>
          <w:sz w:val="21"/>
          <w:szCs w:val="21"/>
        </w:rPr>
        <w:t xml:space="preserve">on that </w:t>
      </w:r>
      <w:r w:rsidR="004162E9" w:rsidRPr="29FBBF84">
        <w:rPr>
          <w:rFonts w:asciiTheme="minorHAnsi" w:hAnsiTheme="minorHAnsi"/>
          <w:b w:val="0"/>
          <w:color w:val="auto"/>
          <w:sz w:val="21"/>
          <w:szCs w:val="21"/>
        </w:rPr>
        <w:t>“</w:t>
      </w:r>
      <w:r w:rsidR="004162E9" w:rsidRPr="29FBBF84">
        <w:rPr>
          <w:rFonts w:asciiTheme="minorHAnsi" w:hAnsiTheme="minorHAnsi"/>
          <w:i/>
          <w:iCs/>
          <w:color w:val="auto"/>
          <w:sz w:val="21"/>
          <w:szCs w:val="21"/>
        </w:rPr>
        <w:t xml:space="preserve">The EU </w:t>
      </w:r>
      <w:r w:rsidR="00CE1A09" w:rsidRPr="29FBBF84">
        <w:rPr>
          <w:rFonts w:asciiTheme="minorHAnsi" w:hAnsiTheme="minorHAnsi"/>
          <w:i/>
          <w:iCs/>
          <w:color w:val="auto"/>
          <w:sz w:val="21"/>
          <w:szCs w:val="21"/>
        </w:rPr>
        <w:t>budget must play a stronger role in de-risking private inv</w:t>
      </w:r>
      <w:r w:rsidR="0095787F" w:rsidRPr="29FBBF84">
        <w:rPr>
          <w:rFonts w:asciiTheme="minorHAnsi" w:hAnsiTheme="minorHAnsi"/>
          <w:i/>
          <w:iCs/>
          <w:color w:val="auto"/>
          <w:sz w:val="21"/>
          <w:szCs w:val="21"/>
        </w:rPr>
        <w:t>estment and</w:t>
      </w:r>
      <w:r w:rsidR="003F2FD7" w:rsidRPr="29FBBF84">
        <w:rPr>
          <w:rFonts w:asciiTheme="minorHAnsi" w:hAnsiTheme="minorHAnsi"/>
          <w:i/>
          <w:iCs/>
          <w:color w:val="auto"/>
          <w:sz w:val="21"/>
          <w:szCs w:val="21"/>
        </w:rPr>
        <w:t xml:space="preserve"> </w:t>
      </w:r>
      <w:r w:rsidR="00E5729A" w:rsidRPr="29FBBF84">
        <w:rPr>
          <w:rFonts w:asciiTheme="minorHAnsi" w:hAnsiTheme="minorHAnsi"/>
          <w:i/>
          <w:iCs/>
          <w:color w:val="auto"/>
          <w:sz w:val="21"/>
          <w:szCs w:val="21"/>
        </w:rPr>
        <w:t xml:space="preserve">unlocking financing by </w:t>
      </w:r>
      <w:r w:rsidR="00E65238" w:rsidRPr="29FBBF84">
        <w:rPr>
          <w:rFonts w:asciiTheme="minorHAnsi" w:hAnsiTheme="minorHAnsi"/>
          <w:i/>
          <w:iCs/>
          <w:color w:val="auto"/>
          <w:sz w:val="21"/>
          <w:szCs w:val="21"/>
        </w:rPr>
        <w:t>institutional investors</w:t>
      </w:r>
      <w:r w:rsidR="00DF0A31" w:rsidRPr="29FBBF84">
        <w:rPr>
          <w:rFonts w:asciiTheme="minorHAnsi" w:hAnsiTheme="minorHAnsi"/>
          <w:b w:val="0"/>
          <w:color w:val="auto"/>
          <w:sz w:val="21"/>
          <w:szCs w:val="21"/>
        </w:rPr>
        <w:t>”</w:t>
      </w:r>
      <w:r w:rsidR="00C438C2" w:rsidRPr="29FBBF84">
        <w:rPr>
          <w:rFonts w:asciiTheme="minorHAnsi" w:hAnsiTheme="minorHAnsi"/>
          <w:b w:val="0"/>
          <w:color w:val="auto"/>
          <w:sz w:val="21"/>
          <w:szCs w:val="21"/>
        </w:rPr>
        <w:t xml:space="preserve"> .</w:t>
      </w:r>
      <w:r w:rsidR="008B304D" w:rsidRPr="29FBBF84">
        <w:rPr>
          <w:rStyle w:val="FootnoteReference"/>
          <w:rFonts w:asciiTheme="minorHAnsi" w:hAnsiTheme="minorHAnsi"/>
          <w:b w:val="0"/>
          <w:color w:val="auto"/>
          <w:sz w:val="21"/>
          <w:szCs w:val="21"/>
        </w:rPr>
        <w:footnoteReference w:id="2"/>
      </w:r>
      <w:r w:rsidR="0085040F" w:rsidRPr="29FBBF84">
        <w:rPr>
          <w:rFonts w:asciiTheme="minorHAnsi" w:hAnsiTheme="minorHAnsi"/>
          <w:b w:val="0"/>
          <w:color w:val="auto"/>
          <w:sz w:val="21"/>
          <w:szCs w:val="21"/>
        </w:rPr>
        <w:t xml:space="preserve"> </w:t>
      </w:r>
      <w:r w:rsidR="36004849" w:rsidRPr="29FBBF84">
        <w:rPr>
          <w:rFonts w:asciiTheme="minorHAnsi" w:hAnsiTheme="minorHAnsi"/>
          <w:color w:val="auto"/>
          <w:sz w:val="21"/>
          <w:szCs w:val="21"/>
        </w:rPr>
        <w:t xml:space="preserve">The Commission has announced the publication of the </w:t>
      </w:r>
      <w:r w:rsidR="003E247F" w:rsidRPr="29FBBF84">
        <w:rPr>
          <w:rFonts w:asciiTheme="minorHAnsi" w:hAnsiTheme="minorHAnsi"/>
          <w:color w:val="auto"/>
          <w:sz w:val="21"/>
          <w:szCs w:val="21"/>
        </w:rPr>
        <w:t>Clean Energy Inves</w:t>
      </w:r>
      <w:r w:rsidR="003871A3" w:rsidRPr="29FBBF84">
        <w:rPr>
          <w:rFonts w:asciiTheme="minorHAnsi" w:hAnsiTheme="minorHAnsi"/>
          <w:color w:val="auto"/>
          <w:sz w:val="21"/>
          <w:szCs w:val="21"/>
        </w:rPr>
        <w:t>tment Strategy</w:t>
      </w:r>
      <w:r w:rsidR="003871A3" w:rsidRPr="29FBBF84">
        <w:rPr>
          <w:rFonts w:asciiTheme="minorHAnsi" w:hAnsiTheme="minorHAnsi"/>
          <w:b w:val="0"/>
          <w:color w:val="auto"/>
          <w:sz w:val="21"/>
          <w:szCs w:val="21"/>
        </w:rPr>
        <w:t xml:space="preserve"> </w:t>
      </w:r>
      <w:r w:rsidR="6D518E40" w:rsidRPr="29FBBF84">
        <w:rPr>
          <w:rFonts w:asciiTheme="minorHAnsi" w:hAnsiTheme="minorHAnsi"/>
          <w:b w:val="0"/>
          <w:color w:val="auto"/>
          <w:sz w:val="21"/>
          <w:szCs w:val="21"/>
        </w:rPr>
        <w:t xml:space="preserve">on </w:t>
      </w:r>
      <w:r w:rsidR="76F3DCBC" w:rsidRPr="29FBBF84">
        <w:rPr>
          <w:rFonts w:asciiTheme="minorHAnsi" w:hAnsiTheme="minorHAnsi"/>
          <w:b w:val="0"/>
          <w:color w:val="auto"/>
          <w:sz w:val="21"/>
          <w:szCs w:val="21"/>
        </w:rPr>
        <w:t xml:space="preserve">10 </w:t>
      </w:r>
      <w:r w:rsidR="6D518E40" w:rsidRPr="29FBBF84">
        <w:rPr>
          <w:rFonts w:asciiTheme="minorHAnsi" w:hAnsiTheme="minorHAnsi"/>
          <w:b w:val="0"/>
          <w:color w:val="auto"/>
          <w:sz w:val="21"/>
          <w:szCs w:val="21"/>
        </w:rPr>
        <w:t xml:space="preserve">March </w:t>
      </w:r>
      <w:r w:rsidR="003871A3" w:rsidRPr="29FBBF84">
        <w:rPr>
          <w:rFonts w:asciiTheme="minorHAnsi" w:hAnsiTheme="minorHAnsi"/>
          <w:b w:val="0"/>
          <w:color w:val="auto"/>
          <w:sz w:val="21"/>
          <w:szCs w:val="21"/>
        </w:rPr>
        <w:t>which “</w:t>
      </w:r>
      <w:r w:rsidR="00D55C14" w:rsidRPr="29FBBF84">
        <w:rPr>
          <w:rFonts w:asciiTheme="minorHAnsi" w:hAnsiTheme="minorHAnsi"/>
          <w:b w:val="0"/>
          <w:i/>
          <w:iCs/>
          <w:color w:val="auto"/>
          <w:sz w:val="21"/>
          <w:szCs w:val="21"/>
        </w:rPr>
        <w:t>will propose concrete actions to crowd in and ensure enhanced support from private sector investment, including with support from the EIB, a key partner in accelerating the grid roll-out</w:t>
      </w:r>
      <w:r w:rsidR="00DC60AD" w:rsidRPr="29FBBF84">
        <w:rPr>
          <w:rFonts w:asciiTheme="minorHAnsi" w:hAnsiTheme="minorHAnsi"/>
          <w:b w:val="0"/>
          <w:color w:val="auto"/>
          <w:sz w:val="21"/>
          <w:szCs w:val="21"/>
        </w:rPr>
        <w:t>”</w:t>
      </w:r>
      <w:r w:rsidR="00D55C14" w:rsidRPr="29FBBF84">
        <w:rPr>
          <w:rFonts w:asciiTheme="minorHAnsi" w:hAnsiTheme="minorHAnsi"/>
          <w:b w:val="0"/>
          <w:color w:val="auto"/>
          <w:sz w:val="21"/>
          <w:szCs w:val="21"/>
        </w:rPr>
        <w:t xml:space="preserve">. </w:t>
      </w:r>
    </w:p>
    <w:p w14:paraId="17790AA0" w14:textId="07467886" w:rsidR="005E4855" w:rsidRPr="00C440BB" w:rsidRDefault="00F475C0" w:rsidP="29FBBF84">
      <w:pPr>
        <w:pStyle w:val="Title1"/>
        <w:spacing w:before="0" w:after="120" w:line="240" w:lineRule="auto"/>
        <w:rPr>
          <w:rFonts w:asciiTheme="minorHAnsi" w:hAnsiTheme="minorHAnsi"/>
          <w:color w:val="auto"/>
          <w:sz w:val="21"/>
          <w:szCs w:val="21"/>
        </w:rPr>
      </w:pPr>
      <w:r w:rsidRPr="29FBBF84">
        <w:rPr>
          <w:rFonts w:asciiTheme="minorHAnsi" w:hAnsiTheme="minorHAnsi"/>
          <w:b w:val="0"/>
          <w:color w:val="auto"/>
          <w:sz w:val="21"/>
          <w:szCs w:val="21"/>
        </w:rPr>
        <w:t xml:space="preserve">As ENNOH already stated in its </w:t>
      </w:r>
      <w:r w:rsidR="005862E4" w:rsidRPr="29FBBF84">
        <w:rPr>
          <w:rFonts w:asciiTheme="minorHAnsi" w:hAnsiTheme="minorHAnsi"/>
          <w:b w:val="0"/>
          <w:color w:val="auto"/>
          <w:sz w:val="21"/>
          <w:szCs w:val="21"/>
        </w:rPr>
        <w:t>Position Paper</w:t>
      </w:r>
      <w:r w:rsidR="00A07DF0" w:rsidRPr="29FBBF84">
        <w:rPr>
          <w:rStyle w:val="FootnoteReference"/>
          <w:rFonts w:asciiTheme="minorHAnsi" w:hAnsiTheme="minorHAnsi"/>
          <w:b w:val="0"/>
          <w:color w:val="auto"/>
          <w:sz w:val="21"/>
          <w:szCs w:val="21"/>
        </w:rPr>
        <w:footnoteReference w:id="3"/>
      </w:r>
      <w:r w:rsidR="005862E4" w:rsidRPr="29FBBF84">
        <w:rPr>
          <w:rFonts w:asciiTheme="minorHAnsi" w:hAnsiTheme="minorHAnsi"/>
          <w:b w:val="0"/>
          <w:color w:val="auto"/>
          <w:sz w:val="21"/>
          <w:szCs w:val="21"/>
        </w:rPr>
        <w:t xml:space="preserve"> </w:t>
      </w:r>
      <w:r w:rsidR="00105711" w:rsidRPr="29FBBF84">
        <w:rPr>
          <w:rFonts w:asciiTheme="minorHAnsi" w:hAnsiTheme="minorHAnsi"/>
          <w:b w:val="0"/>
          <w:color w:val="auto"/>
          <w:sz w:val="21"/>
          <w:szCs w:val="21"/>
        </w:rPr>
        <w:t>from July 2025</w:t>
      </w:r>
      <w:r w:rsidR="006F6492" w:rsidRPr="29FBBF84">
        <w:rPr>
          <w:rFonts w:asciiTheme="minorHAnsi" w:hAnsiTheme="minorHAnsi"/>
          <w:b w:val="0"/>
          <w:color w:val="auto"/>
          <w:sz w:val="21"/>
          <w:szCs w:val="21"/>
        </w:rPr>
        <w:t xml:space="preserve"> </w:t>
      </w:r>
      <w:r w:rsidR="373BB975" w:rsidRPr="29FBBF84">
        <w:rPr>
          <w:rFonts w:asciiTheme="minorHAnsi" w:hAnsiTheme="minorHAnsi"/>
          <w:b w:val="0"/>
          <w:color w:val="auto"/>
          <w:sz w:val="21"/>
          <w:szCs w:val="21"/>
        </w:rPr>
        <w:t xml:space="preserve">during the consultation phase of </w:t>
      </w:r>
      <w:r w:rsidR="002655E7" w:rsidRPr="29FBBF84">
        <w:rPr>
          <w:rFonts w:asciiTheme="minorHAnsi" w:hAnsiTheme="minorHAnsi"/>
          <w:b w:val="0"/>
          <w:color w:val="auto"/>
          <w:sz w:val="21"/>
          <w:szCs w:val="21"/>
        </w:rPr>
        <w:t xml:space="preserve">the </w:t>
      </w:r>
      <w:r w:rsidR="55BB4535" w:rsidRPr="29FBBF84">
        <w:rPr>
          <w:rFonts w:asciiTheme="minorHAnsi" w:hAnsiTheme="minorHAnsi"/>
          <w:b w:val="0"/>
          <w:color w:val="auto"/>
          <w:sz w:val="21"/>
          <w:szCs w:val="21"/>
        </w:rPr>
        <w:t>G</w:t>
      </w:r>
      <w:r w:rsidR="0B075DA1" w:rsidRPr="29FBBF84">
        <w:rPr>
          <w:rFonts w:asciiTheme="minorHAnsi" w:hAnsiTheme="minorHAnsi"/>
          <w:b w:val="0"/>
          <w:color w:val="auto"/>
          <w:sz w:val="21"/>
          <w:szCs w:val="21"/>
        </w:rPr>
        <w:t xml:space="preserve">rids </w:t>
      </w:r>
      <w:r w:rsidR="23A1B633" w:rsidRPr="29FBBF84">
        <w:rPr>
          <w:rFonts w:asciiTheme="minorHAnsi" w:hAnsiTheme="minorHAnsi"/>
          <w:b w:val="0"/>
          <w:color w:val="auto"/>
          <w:sz w:val="21"/>
          <w:szCs w:val="21"/>
        </w:rPr>
        <w:t>P</w:t>
      </w:r>
      <w:r w:rsidR="00AB3391" w:rsidRPr="29FBBF84">
        <w:rPr>
          <w:rFonts w:asciiTheme="minorHAnsi" w:hAnsiTheme="minorHAnsi"/>
          <w:b w:val="0"/>
          <w:color w:val="auto"/>
          <w:sz w:val="21"/>
          <w:szCs w:val="21"/>
        </w:rPr>
        <w:t>ackage,</w:t>
      </w:r>
      <w:r w:rsidR="005862E4" w:rsidRPr="29FBBF84">
        <w:rPr>
          <w:rFonts w:asciiTheme="minorHAnsi" w:hAnsiTheme="minorHAnsi"/>
          <w:b w:val="0"/>
          <w:color w:val="auto"/>
          <w:sz w:val="21"/>
          <w:szCs w:val="21"/>
        </w:rPr>
        <w:t xml:space="preserve"> </w:t>
      </w:r>
      <w:r w:rsidR="00AB3391" w:rsidRPr="29FBBF84">
        <w:rPr>
          <w:rFonts w:asciiTheme="minorHAnsi" w:hAnsiTheme="minorHAnsi"/>
          <w:b w:val="0"/>
          <w:color w:val="auto"/>
          <w:sz w:val="21"/>
          <w:szCs w:val="21"/>
        </w:rPr>
        <w:t>t</w:t>
      </w:r>
      <w:r w:rsidR="00DC60AD" w:rsidRPr="29FBBF84">
        <w:rPr>
          <w:rFonts w:asciiTheme="minorHAnsi" w:hAnsiTheme="minorHAnsi"/>
          <w:b w:val="0"/>
          <w:color w:val="auto"/>
          <w:sz w:val="21"/>
          <w:szCs w:val="21"/>
        </w:rPr>
        <w:t>he hydrogen industry needs a clear</w:t>
      </w:r>
      <w:r w:rsidR="00593F06" w:rsidRPr="29FBBF84">
        <w:rPr>
          <w:rFonts w:asciiTheme="minorHAnsi" w:hAnsiTheme="minorHAnsi"/>
          <w:b w:val="0"/>
          <w:color w:val="auto"/>
          <w:sz w:val="21"/>
          <w:szCs w:val="21"/>
        </w:rPr>
        <w:t xml:space="preserve"> de-risking legislative</w:t>
      </w:r>
      <w:r w:rsidR="00DC60AD" w:rsidRPr="29FBBF84">
        <w:rPr>
          <w:rFonts w:asciiTheme="minorHAnsi" w:hAnsiTheme="minorHAnsi"/>
          <w:b w:val="0"/>
          <w:color w:val="auto"/>
          <w:sz w:val="21"/>
          <w:szCs w:val="21"/>
        </w:rPr>
        <w:t xml:space="preserve"> framework as soon as possible. </w:t>
      </w:r>
      <w:r w:rsidR="008843FD" w:rsidRPr="29FBBF84">
        <w:rPr>
          <w:rFonts w:asciiTheme="minorHAnsi" w:hAnsiTheme="minorHAnsi"/>
          <w:b w:val="0"/>
          <w:color w:val="auto"/>
          <w:sz w:val="21"/>
          <w:szCs w:val="21"/>
        </w:rPr>
        <w:t xml:space="preserve">Since the initial Position </w:t>
      </w:r>
      <w:r w:rsidR="003F4008" w:rsidRPr="29FBBF84">
        <w:rPr>
          <w:rFonts w:asciiTheme="minorHAnsi" w:hAnsiTheme="minorHAnsi"/>
          <w:b w:val="0"/>
          <w:color w:val="auto"/>
          <w:sz w:val="21"/>
          <w:szCs w:val="21"/>
        </w:rPr>
        <w:t>P</w:t>
      </w:r>
      <w:r w:rsidR="008843FD" w:rsidRPr="29FBBF84">
        <w:rPr>
          <w:rFonts w:asciiTheme="minorHAnsi" w:hAnsiTheme="minorHAnsi"/>
          <w:b w:val="0"/>
          <w:color w:val="auto"/>
          <w:sz w:val="21"/>
          <w:szCs w:val="21"/>
        </w:rPr>
        <w:t>aper</w:t>
      </w:r>
      <w:r w:rsidR="211873F6" w:rsidRPr="29FBBF84">
        <w:rPr>
          <w:rFonts w:asciiTheme="minorHAnsi" w:hAnsiTheme="minorHAnsi"/>
          <w:b w:val="0"/>
          <w:color w:val="auto"/>
          <w:sz w:val="21"/>
          <w:szCs w:val="21"/>
        </w:rPr>
        <w:t>,</w:t>
      </w:r>
      <w:r w:rsidR="008843FD" w:rsidRPr="29FBBF84">
        <w:rPr>
          <w:rFonts w:asciiTheme="minorHAnsi" w:hAnsiTheme="minorHAnsi"/>
          <w:b w:val="0"/>
          <w:color w:val="auto"/>
          <w:sz w:val="21"/>
          <w:szCs w:val="21"/>
        </w:rPr>
        <w:t xml:space="preserve"> ENNOH has been further developing the idea of </w:t>
      </w:r>
      <w:r w:rsidR="00730729" w:rsidRPr="29FBBF84">
        <w:rPr>
          <w:rFonts w:asciiTheme="minorHAnsi" w:hAnsiTheme="minorHAnsi"/>
          <w:b w:val="0"/>
          <w:color w:val="auto"/>
          <w:sz w:val="21"/>
          <w:szCs w:val="21"/>
        </w:rPr>
        <w:t>a</w:t>
      </w:r>
      <w:r w:rsidR="26C87968" w:rsidRPr="29FBBF84">
        <w:rPr>
          <w:rFonts w:asciiTheme="minorHAnsi" w:hAnsiTheme="minorHAnsi"/>
          <w:b w:val="0"/>
          <w:color w:val="auto"/>
          <w:sz w:val="21"/>
          <w:szCs w:val="21"/>
        </w:rPr>
        <w:t>n EU</w:t>
      </w:r>
      <w:r w:rsidR="001F35C0" w:rsidRPr="29FBBF84">
        <w:rPr>
          <w:rFonts w:asciiTheme="minorHAnsi" w:hAnsiTheme="minorHAnsi"/>
          <w:b w:val="0"/>
          <w:color w:val="auto"/>
          <w:sz w:val="21"/>
          <w:szCs w:val="21"/>
        </w:rPr>
        <w:t xml:space="preserve"> </w:t>
      </w:r>
      <w:r w:rsidR="6FBA3B0D" w:rsidRPr="29FBBF84">
        <w:rPr>
          <w:rFonts w:asciiTheme="minorHAnsi" w:hAnsiTheme="minorHAnsi"/>
          <w:b w:val="0"/>
          <w:color w:val="auto"/>
          <w:sz w:val="21"/>
          <w:szCs w:val="21"/>
        </w:rPr>
        <w:t xml:space="preserve">de-risking and </w:t>
      </w:r>
      <w:r w:rsidR="001F35C0" w:rsidRPr="29FBBF84">
        <w:rPr>
          <w:rFonts w:asciiTheme="minorHAnsi" w:hAnsiTheme="minorHAnsi"/>
          <w:b w:val="0"/>
          <w:color w:val="auto"/>
          <w:sz w:val="21"/>
          <w:szCs w:val="21"/>
        </w:rPr>
        <w:t>financing</w:t>
      </w:r>
      <w:r w:rsidR="26C87968" w:rsidRPr="29FBBF84">
        <w:rPr>
          <w:rFonts w:asciiTheme="minorHAnsi" w:hAnsiTheme="minorHAnsi"/>
          <w:b w:val="0"/>
          <w:color w:val="auto"/>
          <w:sz w:val="21"/>
          <w:szCs w:val="21"/>
        </w:rPr>
        <w:t xml:space="preserve"> </w:t>
      </w:r>
      <w:r w:rsidR="00730729" w:rsidRPr="29FBBF84">
        <w:rPr>
          <w:rFonts w:asciiTheme="minorHAnsi" w:hAnsiTheme="minorHAnsi"/>
          <w:b w:val="0"/>
          <w:color w:val="auto"/>
          <w:sz w:val="21"/>
          <w:szCs w:val="21"/>
        </w:rPr>
        <w:t xml:space="preserve">mechanism </w:t>
      </w:r>
      <w:r w:rsidR="743F9B75" w:rsidRPr="29FBBF84">
        <w:rPr>
          <w:rFonts w:asciiTheme="minorHAnsi" w:hAnsiTheme="minorHAnsi"/>
          <w:b w:val="0"/>
          <w:color w:val="auto"/>
          <w:sz w:val="21"/>
          <w:szCs w:val="21"/>
        </w:rPr>
        <w:t xml:space="preserve">for </w:t>
      </w:r>
      <w:r w:rsidR="73F4F431" w:rsidRPr="29FBBF84">
        <w:rPr>
          <w:rFonts w:asciiTheme="minorHAnsi" w:hAnsiTheme="minorHAnsi"/>
          <w:b w:val="0"/>
          <w:color w:val="auto"/>
          <w:sz w:val="21"/>
          <w:szCs w:val="21"/>
        </w:rPr>
        <w:t>cross-border</w:t>
      </w:r>
      <w:r w:rsidR="0056261D" w:rsidRPr="29FBBF84">
        <w:rPr>
          <w:rFonts w:asciiTheme="minorHAnsi" w:hAnsiTheme="minorHAnsi"/>
          <w:b w:val="0"/>
          <w:color w:val="auto"/>
          <w:sz w:val="21"/>
          <w:szCs w:val="21"/>
        </w:rPr>
        <w:t xml:space="preserve"> </w:t>
      </w:r>
      <w:r w:rsidR="437A5F0F" w:rsidRPr="29FBBF84">
        <w:rPr>
          <w:rFonts w:asciiTheme="minorHAnsi" w:hAnsiTheme="minorHAnsi"/>
          <w:b w:val="0"/>
          <w:color w:val="auto"/>
          <w:sz w:val="21"/>
          <w:szCs w:val="21"/>
        </w:rPr>
        <w:t>hydrogen</w:t>
      </w:r>
      <w:r w:rsidR="743F9B75" w:rsidRPr="29FBBF84">
        <w:rPr>
          <w:rFonts w:asciiTheme="minorHAnsi" w:hAnsiTheme="minorHAnsi"/>
          <w:b w:val="0"/>
          <w:color w:val="auto"/>
          <w:sz w:val="21"/>
          <w:szCs w:val="21"/>
        </w:rPr>
        <w:t xml:space="preserve"> transport infrastructure</w:t>
      </w:r>
      <w:r w:rsidR="05529EF7" w:rsidRPr="29FBBF84">
        <w:rPr>
          <w:rFonts w:asciiTheme="minorHAnsi" w:hAnsiTheme="minorHAnsi"/>
          <w:b w:val="0"/>
          <w:color w:val="auto"/>
          <w:sz w:val="21"/>
          <w:szCs w:val="21"/>
        </w:rPr>
        <w:t xml:space="preserve"> </w:t>
      </w:r>
      <w:r w:rsidR="00E47B7B" w:rsidRPr="29FBBF84">
        <w:rPr>
          <w:rFonts w:asciiTheme="minorHAnsi" w:hAnsiTheme="minorHAnsi"/>
          <w:b w:val="0"/>
          <w:color w:val="auto"/>
          <w:sz w:val="21"/>
          <w:szCs w:val="21"/>
        </w:rPr>
        <w:t xml:space="preserve">to be supported and guaranteed </w:t>
      </w:r>
      <w:r w:rsidR="009A6353" w:rsidRPr="29FBBF84">
        <w:rPr>
          <w:rFonts w:asciiTheme="minorHAnsi" w:hAnsiTheme="minorHAnsi"/>
          <w:b w:val="0"/>
          <w:color w:val="auto"/>
          <w:sz w:val="21"/>
          <w:szCs w:val="21"/>
        </w:rPr>
        <w:t>“</w:t>
      </w:r>
      <w:r w:rsidR="00E47B7B" w:rsidRPr="29FBBF84">
        <w:rPr>
          <w:rFonts w:asciiTheme="minorHAnsi" w:hAnsiTheme="minorHAnsi"/>
          <w:b w:val="0"/>
          <w:color w:val="auto"/>
          <w:sz w:val="21"/>
          <w:szCs w:val="21"/>
        </w:rPr>
        <w:t>centrally</w:t>
      </w:r>
      <w:r w:rsidR="00526899" w:rsidRPr="29FBBF84">
        <w:rPr>
          <w:rFonts w:asciiTheme="minorHAnsi" w:hAnsiTheme="minorHAnsi"/>
          <w:b w:val="0"/>
          <w:color w:val="auto"/>
          <w:sz w:val="21"/>
          <w:szCs w:val="21"/>
        </w:rPr>
        <w:t xml:space="preserve"> </w:t>
      </w:r>
      <w:r w:rsidR="009A6353" w:rsidRPr="29FBBF84">
        <w:rPr>
          <w:rFonts w:asciiTheme="minorHAnsi" w:hAnsiTheme="minorHAnsi"/>
          <w:b w:val="0"/>
          <w:color w:val="auto"/>
          <w:sz w:val="21"/>
          <w:szCs w:val="21"/>
        </w:rPr>
        <w:t xml:space="preserve">by a European institution, </w:t>
      </w:r>
      <w:r w:rsidR="172D0047" w:rsidRPr="29FBBF84">
        <w:rPr>
          <w:rFonts w:asciiTheme="minorHAnsi" w:hAnsiTheme="minorHAnsi"/>
          <w:b w:val="0"/>
          <w:color w:val="auto"/>
          <w:sz w:val="21"/>
          <w:szCs w:val="21"/>
        </w:rPr>
        <w:t xml:space="preserve">which </w:t>
      </w:r>
      <w:r w:rsidR="009A6353" w:rsidRPr="29FBBF84">
        <w:rPr>
          <w:rFonts w:asciiTheme="minorHAnsi" w:hAnsiTheme="minorHAnsi"/>
          <w:b w:val="0"/>
          <w:color w:val="auto"/>
          <w:sz w:val="21"/>
          <w:szCs w:val="21"/>
        </w:rPr>
        <w:t xml:space="preserve">would enable investors to proceed with the realisation of the projects needed for an integrated European hydrogen network.” </w:t>
      </w:r>
      <w:r w:rsidR="5ACC81E9" w:rsidRPr="29FBBF84">
        <w:rPr>
          <w:rFonts w:asciiTheme="minorHAnsi" w:hAnsiTheme="minorHAnsi"/>
          <w:b w:val="0"/>
          <w:color w:val="auto"/>
          <w:sz w:val="21"/>
          <w:szCs w:val="21"/>
        </w:rPr>
        <w:t>F</w:t>
      </w:r>
      <w:r w:rsidR="00C76541" w:rsidRPr="29FBBF84">
        <w:rPr>
          <w:rFonts w:asciiTheme="minorHAnsi" w:hAnsiTheme="minorHAnsi"/>
          <w:b w:val="0"/>
          <w:color w:val="auto"/>
          <w:sz w:val="21"/>
          <w:szCs w:val="21"/>
        </w:rPr>
        <w:t>rom ENNOH point of view</w:t>
      </w:r>
      <w:r w:rsidR="7F934E49" w:rsidRPr="29FBBF84">
        <w:rPr>
          <w:rFonts w:asciiTheme="minorHAnsi" w:hAnsiTheme="minorHAnsi"/>
          <w:b w:val="0"/>
          <w:color w:val="auto"/>
          <w:sz w:val="21"/>
          <w:szCs w:val="21"/>
        </w:rPr>
        <w:t>,</w:t>
      </w:r>
      <w:r w:rsidR="0FEC441E" w:rsidRPr="29FBBF84">
        <w:rPr>
          <w:rFonts w:asciiTheme="minorHAnsi" w:hAnsiTheme="minorHAnsi"/>
          <w:b w:val="0"/>
          <w:color w:val="auto"/>
          <w:sz w:val="21"/>
          <w:szCs w:val="21"/>
        </w:rPr>
        <w:t xml:space="preserve"> it is important</w:t>
      </w:r>
      <w:r w:rsidR="00C76541" w:rsidRPr="29FBBF84">
        <w:rPr>
          <w:rFonts w:asciiTheme="minorHAnsi" w:hAnsiTheme="minorHAnsi"/>
          <w:b w:val="0"/>
          <w:color w:val="auto"/>
          <w:sz w:val="21"/>
          <w:szCs w:val="21"/>
        </w:rPr>
        <w:t xml:space="preserve"> to</w:t>
      </w:r>
      <w:r w:rsidR="00312399" w:rsidRPr="29FBBF84">
        <w:rPr>
          <w:rFonts w:asciiTheme="minorHAnsi" w:hAnsiTheme="minorHAnsi"/>
          <w:b w:val="0"/>
          <w:color w:val="auto"/>
          <w:sz w:val="21"/>
          <w:szCs w:val="21"/>
        </w:rPr>
        <w:t xml:space="preserve"> </w:t>
      </w:r>
      <w:r w:rsidR="40D707C0" w:rsidRPr="29FBBF84">
        <w:rPr>
          <w:rFonts w:asciiTheme="minorHAnsi" w:hAnsiTheme="minorHAnsi"/>
          <w:b w:val="0"/>
          <w:color w:val="auto"/>
          <w:sz w:val="21"/>
          <w:szCs w:val="21"/>
        </w:rPr>
        <w:t>ad</w:t>
      </w:r>
      <w:r w:rsidR="781B7102" w:rsidRPr="29FBBF84">
        <w:rPr>
          <w:rFonts w:asciiTheme="minorHAnsi" w:hAnsiTheme="minorHAnsi"/>
          <w:b w:val="0"/>
          <w:color w:val="auto"/>
          <w:sz w:val="21"/>
          <w:szCs w:val="21"/>
        </w:rPr>
        <w:t>d</w:t>
      </w:r>
      <w:r w:rsidR="40D707C0" w:rsidRPr="29FBBF84">
        <w:rPr>
          <w:rFonts w:asciiTheme="minorHAnsi" w:hAnsiTheme="minorHAnsi"/>
          <w:b w:val="0"/>
          <w:color w:val="auto"/>
          <w:sz w:val="21"/>
          <w:szCs w:val="21"/>
        </w:rPr>
        <w:t xml:space="preserve">ress </w:t>
      </w:r>
      <w:r w:rsidR="00312399" w:rsidRPr="29FBBF84">
        <w:rPr>
          <w:rFonts w:asciiTheme="minorHAnsi" w:hAnsiTheme="minorHAnsi"/>
          <w:b w:val="0"/>
          <w:color w:val="auto"/>
          <w:sz w:val="21"/>
          <w:szCs w:val="21"/>
        </w:rPr>
        <w:t xml:space="preserve">this mechanism at the EU </w:t>
      </w:r>
      <w:r w:rsidR="00D63DCC" w:rsidRPr="29FBBF84">
        <w:rPr>
          <w:rFonts w:asciiTheme="minorHAnsi" w:hAnsiTheme="minorHAnsi"/>
          <w:b w:val="0"/>
          <w:color w:val="auto"/>
          <w:sz w:val="21"/>
          <w:szCs w:val="21"/>
        </w:rPr>
        <w:t>level, preferably</w:t>
      </w:r>
      <w:r w:rsidR="00657587" w:rsidRPr="29FBBF84">
        <w:rPr>
          <w:rFonts w:asciiTheme="minorHAnsi" w:hAnsiTheme="minorHAnsi"/>
          <w:b w:val="0"/>
          <w:color w:val="auto"/>
          <w:sz w:val="21"/>
          <w:szCs w:val="21"/>
        </w:rPr>
        <w:t xml:space="preserve"> in the revised TEN-E regulation</w:t>
      </w:r>
      <w:r w:rsidR="00034C1D" w:rsidRPr="29FBBF84">
        <w:rPr>
          <w:rFonts w:asciiTheme="minorHAnsi" w:hAnsiTheme="minorHAnsi"/>
          <w:b w:val="0"/>
          <w:color w:val="auto"/>
          <w:sz w:val="21"/>
          <w:szCs w:val="21"/>
        </w:rPr>
        <w:t xml:space="preserve"> </w:t>
      </w:r>
      <w:r w:rsidR="0032014B" w:rsidRPr="29FBBF84">
        <w:rPr>
          <w:rFonts w:asciiTheme="minorHAnsi" w:hAnsiTheme="minorHAnsi"/>
          <w:b w:val="0"/>
          <w:color w:val="auto"/>
          <w:sz w:val="21"/>
          <w:szCs w:val="21"/>
        </w:rPr>
        <w:t xml:space="preserve">foreseeing </w:t>
      </w:r>
      <w:proofErr w:type="gramStart"/>
      <w:r w:rsidR="0032014B" w:rsidRPr="29FBBF84">
        <w:rPr>
          <w:rFonts w:asciiTheme="minorHAnsi" w:hAnsiTheme="minorHAnsi"/>
          <w:b w:val="0"/>
          <w:color w:val="auto"/>
          <w:sz w:val="21"/>
          <w:szCs w:val="21"/>
        </w:rPr>
        <w:t>in particular</w:t>
      </w:r>
      <w:proofErr w:type="gramEnd"/>
      <w:r w:rsidR="00CF62CE" w:rsidRPr="29FBBF84">
        <w:rPr>
          <w:rFonts w:asciiTheme="minorHAnsi" w:hAnsiTheme="minorHAnsi"/>
          <w:b w:val="0"/>
          <w:color w:val="auto"/>
          <w:sz w:val="21"/>
          <w:szCs w:val="21"/>
        </w:rPr>
        <w:t xml:space="preserve"> an</w:t>
      </w:r>
      <w:r w:rsidR="005E4855" w:rsidRPr="29FBBF84">
        <w:rPr>
          <w:rFonts w:asciiTheme="minorHAnsi" w:hAnsiTheme="minorHAnsi"/>
          <w:b w:val="0"/>
          <w:color w:val="auto"/>
          <w:sz w:val="21"/>
          <w:szCs w:val="21"/>
        </w:rPr>
        <w:t xml:space="preserve"> </w:t>
      </w:r>
      <w:r w:rsidR="00411395" w:rsidRPr="29FBBF84">
        <w:rPr>
          <w:rFonts w:asciiTheme="minorHAnsi" w:hAnsiTheme="minorHAnsi"/>
          <w:color w:val="auto"/>
          <w:sz w:val="21"/>
          <w:szCs w:val="21"/>
        </w:rPr>
        <w:t xml:space="preserve">EU guarantee </w:t>
      </w:r>
      <w:r w:rsidR="005E4855" w:rsidRPr="29FBBF84">
        <w:rPr>
          <w:rFonts w:asciiTheme="minorHAnsi" w:hAnsiTheme="minorHAnsi"/>
          <w:color w:val="auto"/>
          <w:sz w:val="21"/>
          <w:szCs w:val="21"/>
        </w:rPr>
        <w:t>to de-risk private investment in</w:t>
      </w:r>
      <w:r w:rsidR="00167730" w:rsidRPr="29FBBF84">
        <w:rPr>
          <w:rFonts w:asciiTheme="minorHAnsi" w:hAnsiTheme="minorHAnsi"/>
          <w:color w:val="auto"/>
          <w:sz w:val="21"/>
          <w:szCs w:val="21"/>
        </w:rPr>
        <w:t xml:space="preserve"> cross</w:t>
      </w:r>
      <w:r w:rsidR="00B632ED" w:rsidRPr="29FBBF84">
        <w:rPr>
          <w:rFonts w:asciiTheme="minorHAnsi" w:hAnsiTheme="minorHAnsi"/>
          <w:color w:val="auto"/>
          <w:sz w:val="21"/>
          <w:szCs w:val="21"/>
        </w:rPr>
        <w:t>-border</w:t>
      </w:r>
      <w:r w:rsidR="005E4855" w:rsidRPr="29FBBF84">
        <w:rPr>
          <w:rFonts w:asciiTheme="minorHAnsi" w:hAnsiTheme="minorHAnsi"/>
          <w:color w:val="auto"/>
          <w:sz w:val="21"/>
          <w:szCs w:val="21"/>
        </w:rPr>
        <w:t xml:space="preserve"> hydrogen infrastructure.</w:t>
      </w:r>
      <w:r w:rsidR="00264934" w:rsidRPr="29FBBF84">
        <w:rPr>
          <w:rFonts w:asciiTheme="minorHAnsi" w:hAnsiTheme="minorHAnsi"/>
          <w:color w:val="auto"/>
          <w:sz w:val="21"/>
          <w:szCs w:val="21"/>
        </w:rPr>
        <w:t xml:space="preserve"> </w:t>
      </w:r>
      <w:r w:rsidR="658273EF" w:rsidRPr="29FBBF84">
        <w:rPr>
          <w:rFonts w:asciiTheme="minorHAnsi" w:hAnsiTheme="minorHAnsi"/>
          <w:color w:val="auto"/>
          <w:sz w:val="21"/>
          <w:szCs w:val="21"/>
        </w:rPr>
        <w:t xml:space="preserve">Waiting for a </w:t>
      </w:r>
      <w:r w:rsidR="005E4855" w:rsidRPr="29FBBF84">
        <w:rPr>
          <w:rFonts w:asciiTheme="minorHAnsi" w:hAnsiTheme="minorHAnsi"/>
          <w:color w:val="auto"/>
          <w:sz w:val="21"/>
          <w:szCs w:val="21"/>
        </w:rPr>
        <w:t>non</w:t>
      </w:r>
      <w:r w:rsidR="00CD356C" w:rsidRPr="29FBBF84">
        <w:rPr>
          <w:rFonts w:asciiTheme="minorHAnsi" w:hAnsiTheme="minorHAnsi"/>
          <w:color w:val="auto"/>
          <w:sz w:val="21"/>
          <w:szCs w:val="21"/>
        </w:rPr>
        <w:t>-legally binding Clean Energy Investment Strategy</w:t>
      </w:r>
      <w:r w:rsidR="001369CE" w:rsidRPr="29FBBF84">
        <w:rPr>
          <w:rFonts w:asciiTheme="minorHAnsi" w:hAnsiTheme="minorHAnsi"/>
          <w:color w:val="auto"/>
          <w:sz w:val="21"/>
          <w:szCs w:val="21"/>
        </w:rPr>
        <w:t xml:space="preserve"> </w:t>
      </w:r>
      <w:r w:rsidR="3C4D63F8" w:rsidRPr="29FBBF84">
        <w:rPr>
          <w:rFonts w:asciiTheme="minorHAnsi" w:hAnsiTheme="minorHAnsi"/>
          <w:color w:val="auto"/>
          <w:sz w:val="21"/>
          <w:szCs w:val="21"/>
        </w:rPr>
        <w:t xml:space="preserve">to address this subject </w:t>
      </w:r>
      <w:r w:rsidR="001369CE" w:rsidRPr="29FBBF84">
        <w:rPr>
          <w:rFonts w:asciiTheme="minorHAnsi" w:hAnsiTheme="minorHAnsi"/>
          <w:color w:val="auto"/>
          <w:sz w:val="21"/>
          <w:szCs w:val="21"/>
        </w:rPr>
        <w:t>w</w:t>
      </w:r>
      <w:r w:rsidR="2E7694DC" w:rsidRPr="29FBBF84">
        <w:rPr>
          <w:rFonts w:asciiTheme="minorHAnsi" w:hAnsiTheme="minorHAnsi"/>
          <w:color w:val="auto"/>
          <w:sz w:val="21"/>
          <w:szCs w:val="21"/>
        </w:rPr>
        <w:t>ould</w:t>
      </w:r>
      <w:r w:rsidR="001369CE" w:rsidRPr="29FBBF84">
        <w:rPr>
          <w:rFonts w:asciiTheme="minorHAnsi" w:hAnsiTheme="minorHAnsi"/>
          <w:color w:val="auto"/>
          <w:sz w:val="21"/>
          <w:szCs w:val="21"/>
        </w:rPr>
        <w:t xml:space="preserve"> delay further the take-off of </w:t>
      </w:r>
      <w:r w:rsidR="00295583" w:rsidRPr="29FBBF84">
        <w:rPr>
          <w:rFonts w:asciiTheme="minorHAnsi" w:hAnsiTheme="minorHAnsi"/>
          <w:color w:val="auto"/>
          <w:sz w:val="21"/>
          <w:szCs w:val="21"/>
        </w:rPr>
        <w:t>the</w:t>
      </w:r>
      <w:r w:rsidR="00264934" w:rsidRPr="29FBBF84">
        <w:rPr>
          <w:rFonts w:asciiTheme="minorHAnsi" w:hAnsiTheme="minorHAnsi"/>
          <w:color w:val="auto"/>
          <w:sz w:val="21"/>
          <w:szCs w:val="21"/>
        </w:rPr>
        <w:t xml:space="preserve"> hydrogen industry.</w:t>
      </w:r>
      <w:r w:rsidR="66CFB29A" w:rsidRPr="29FBBF84">
        <w:rPr>
          <w:rFonts w:asciiTheme="minorHAnsi" w:hAnsiTheme="minorHAnsi"/>
          <w:color w:val="auto"/>
          <w:sz w:val="21"/>
          <w:szCs w:val="21"/>
        </w:rPr>
        <w:t xml:space="preserve"> </w:t>
      </w:r>
      <w:r w:rsidR="618ED667" w:rsidRPr="29FBBF84">
        <w:rPr>
          <w:rFonts w:asciiTheme="minorHAnsi" w:hAnsiTheme="minorHAnsi"/>
          <w:color w:val="auto"/>
          <w:sz w:val="21"/>
          <w:szCs w:val="21"/>
        </w:rPr>
        <w:t xml:space="preserve">Instead, ENNOH proposes to integrate directly </w:t>
      </w:r>
      <w:r w:rsidR="00F027DC" w:rsidRPr="29FBBF84">
        <w:rPr>
          <w:rFonts w:asciiTheme="minorHAnsi" w:hAnsiTheme="minorHAnsi"/>
          <w:color w:val="auto"/>
          <w:sz w:val="21"/>
          <w:szCs w:val="21"/>
        </w:rPr>
        <w:t xml:space="preserve">the mandate for the development of </w:t>
      </w:r>
      <w:r w:rsidR="7F1AEBC5" w:rsidRPr="29FBBF84">
        <w:rPr>
          <w:rFonts w:asciiTheme="minorHAnsi" w:hAnsiTheme="minorHAnsi"/>
          <w:color w:val="auto"/>
          <w:sz w:val="21"/>
          <w:szCs w:val="21"/>
        </w:rPr>
        <w:t>the EU de-risking and financing mechanism</w:t>
      </w:r>
      <w:r w:rsidR="618ED667" w:rsidRPr="29FBBF84">
        <w:rPr>
          <w:rFonts w:asciiTheme="minorHAnsi" w:hAnsiTheme="minorHAnsi"/>
          <w:color w:val="auto"/>
          <w:sz w:val="21"/>
          <w:szCs w:val="21"/>
        </w:rPr>
        <w:t xml:space="preserve"> in a legislative text such as </w:t>
      </w:r>
      <w:r w:rsidR="2DF521E3" w:rsidRPr="29FBBF84">
        <w:rPr>
          <w:rFonts w:asciiTheme="minorHAnsi" w:hAnsiTheme="minorHAnsi"/>
          <w:color w:val="auto"/>
          <w:sz w:val="21"/>
          <w:szCs w:val="21"/>
        </w:rPr>
        <w:t>TEN-E</w:t>
      </w:r>
      <w:r w:rsidR="168ECC9E" w:rsidRPr="29FBBF84">
        <w:rPr>
          <w:rFonts w:asciiTheme="minorHAnsi" w:hAnsiTheme="minorHAnsi"/>
          <w:color w:val="auto"/>
          <w:sz w:val="21"/>
          <w:szCs w:val="21"/>
        </w:rPr>
        <w:t>.</w:t>
      </w:r>
    </w:p>
    <w:p w14:paraId="76B419A2" w14:textId="44EDD45D" w:rsidR="008556BA" w:rsidRPr="00C440BB" w:rsidRDefault="02FF865A" w:rsidP="00182C09">
      <w:pPr>
        <w:pStyle w:val="Title1"/>
        <w:spacing w:before="0" w:after="120" w:line="240" w:lineRule="auto"/>
        <w:outlineLvl w:val="0"/>
        <w:rPr>
          <w:rFonts w:asciiTheme="minorHAnsi" w:hAnsiTheme="minorHAnsi"/>
          <w:b w:val="0"/>
          <w:color w:val="auto"/>
          <w:sz w:val="21"/>
          <w:szCs w:val="21"/>
        </w:rPr>
      </w:pPr>
      <w:r w:rsidRPr="29FBBF84">
        <w:rPr>
          <w:rFonts w:asciiTheme="minorHAnsi" w:hAnsiTheme="minorHAnsi"/>
          <w:b w:val="0"/>
          <w:color w:val="auto"/>
          <w:sz w:val="21"/>
          <w:szCs w:val="21"/>
        </w:rPr>
        <w:t>Such EU</w:t>
      </w:r>
      <w:r w:rsidR="7340C9A5" w:rsidRPr="29FBBF84">
        <w:rPr>
          <w:rFonts w:asciiTheme="minorHAnsi" w:hAnsiTheme="minorHAnsi"/>
          <w:b w:val="0"/>
          <w:color w:val="auto"/>
          <w:sz w:val="21"/>
          <w:szCs w:val="21"/>
        </w:rPr>
        <w:t>-level mechanism</w:t>
      </w:r>
      <w:r w:rsidR="008509D7" w:rsidRPr="29FBBF84">
        <w:rPr>
          <w:rFonts w:asciiTheme="minorHAnsi" w:hAnsiTheme="minorHAnsi"/>
          <w:b w:val="0"/>
          <w:color w:val="auto"/>
          <w:sz w:val="21"/>
          <w:szCs w:val="21"/>
        </w:rPr>
        <w:t xml:space="preserve"> </w:t>
      </w:r>
      <w:r w:rsidRPr="29FBBF84">
        <w:rPr>
          <w:rFonts w:asciiTheme="minorHAnsi" w:hAnsiTheme="minorHAnsi"/>
          <w:b w:val="0"/>
          <w:color w:val="auto"/>
          <w:sz w:val="21"/>
          <w:szCs w:val="21"/>
        </w:rPr>
        <w:t xml:space="preserve">would allow </w:t>
      </w:r>
      <w:r w:rsidR="252B4D03" w:rsidRPr="29FBBF84">
        <w:rPr>
          <w:rFonts w:asciiTheme="minorHAnsi" w:hAnsiTheme="minorHAnsi"/>
          <w:b w:val="0"/>
          <w:color w:val="auto"/>
          <w:sz w:val="21"/>
          <w:szCs w:val="21"/>
        </w:rPr>
        <w:t>deriskin</w:t>
      </w:r>
      <w:r w:rsidR="35DA9270" w:rsidRPr="29FBBF84">
        <w:rPr>
          <w:rFonts w:asciiTheme="minorHAnsi" w:hAnsiTheme="minorHAnsi"/>
          <w:b w:val="0"/>
          <w:color w:val="auto"/>
          <w:sz w:val="21"/>
          <w:szCs w:val="21"/>
        </w:rPr>
        <w:t>g</w:t>
      </w:r>
      <w:r w:rsidR="252B4D03" w:rsidRPr="29FBBF84">
        <w:rPr>
          <w:rFonts w:asciiTheme="minorHAnsi" w:hAnsiTheme="minorHAnsi"/>
          <w:b w:val="0"/>
          <w:color w:val="auto"/>
          <w:sz w:val="21"/>
          <w:szCs w:val="21"/>
        </w:rPr>
        <w:t xml:space="preserve"> of projects and thus facilitate</w:t>
      </w:r>
      <w:r w:rsidR="7025CCA3" w:rsidRPr="29FBBF84">
        <w:rPr>
          <w:rFonts w:asciiTheme="minorHAnsi" w:hAnsiTheme="minorHAnsi"/>
          <w:b w:val="0"/>
          <w:color w:val="auto"/>
          <w:sz w:val="21"/>
          <w:szCs w:val="21"/>
        </w:rPr>
        <w:t xml:space="preserve"> </w:t>
      </w:r>
      <w:r w:rsidRPr="29FBBF84">
        <w:rPr>
          <w:rFonts w:asciiTheme="minorHAnsi" w:hAnsiTheme="minorHAnsi"/>
          <w:b w:val="0"/>
          <w:color w:val="auto"/>
          <w:sz w:val="21"/>
          <w:szCs w:val="21"/>
        </w:rPr>
        <w:t>f</w:t>
      </w:r>
      <w:r w:rsidR="210B7394" w:rsidRPr="29FBBF84">
        <w:rPr>
          <w:rFonts w:asciiTheme="minorHAnsi" w:hAnsiTheme="minorHAnsi"/>
          <w:b w:val="0"/>
          <w:color w:val="auto"/>
          <w:sz w:val="21"/>
          <w:szCs w:val="21"/>
        </w:rPr>
        <w:t>inancing</w:t>
      </w:r>
      <w:r w:rsidR="75B1C440" w:rsidRPr="29FBBF84">
        <w:rPr>
          <w:rFonts w:asciiTheme="minorHAnsi" w:hAnsiTheme="minorHAnsi"/>
          <w:b w:val="0"/>
          <w:color w:val="auto"/>
          <w:sz w:val="21"/>
          <w:szCs w:val="21"/>
        </w:rPr>
        <w:t xml:space="preserve"> of</w:t>
      </w:r>
      <w:r w:rsidR="00B632ED" w:rsidRPr="29FBBF84">
        <w:rPr>
          <w:rFonts w:asciiTheme="minorHAnsi" w:hAnsiTheme="minorHAnsi"/>
          <w:b w:val="0"/>
          <w:color w:val="auto"/>
          <w:sz w:val="21"/>
          <w:szCs w:val="21"/>
        </w:rPr>
        <w:t xml:space="preserve"> cross-border</w:t>
      </w:r>
      <w:r w:rsidR="75B1C440" w:rsidRPr="29FBBF84">
        <w:rPr>
          <w:rFonts w:asciiTheme="minorHAnsi" w:hAnsiTheme="minorHAnsi"/>
          <w:b w:val="0"/>
          <w:color w:val="auto"/>
          <w:sz w:val="21"/>
          <w:szCs w:val="21"/>
        </w:rPr>
        <w:t xml:space="preserve"> infrastructure key to reach targets set at EU-level</w:t>
      </w:r>
      <w:r w:rsidR="0B557139" w:rsidRPr="29FBBF84">
        <w:rPr>
          <w:rFonts w:asciiTheme="minorHAnsi" w:hAnsiTheme="minorHAnsi"/>
          <w:b w:val="0"/>
          <w:color w:val="auto"/>
          <w:sz w:val="21"/>
          <w:szCs w:val="21"/>
        </w:rPr>
        <w:t>.</w:t>
      </w:r>
      <w:r w:rsidR="37CD8EAF" w:rsidRPr="29FBBF84">
        <w:rPr>
          <w:rFonts w:asciiTheme="minorHAnsi" w:hAnsiTheme="minorHAnsi"/>
          <w:b w:val="0"/>
          <w:color w:val="auto"/>
          <w:sz w:val="21"/>
          <w:szCs w:val="21"/>
        </w:rPr>
        <w:t xml:space="preserve"> It </w:t>
      </w:r>
      <w:r w:rsidRPr="29FBBF84">
        <w:rPr>
          <w:rFonts w:asciiTheme="minorHAnsi" w:hAnsiTheme="minorHAnsi"/>
          <w:b w:val="0"/>
          <w:color w:val="auto"/>
          <w:sz w:val="21"/>
          <w:szCs w:val="21"/>
        </w:rPr>
        <w:t xml:space="preserve">could be designed in the form of </w:t>
      </w:r>
      <w:r w:rsidR="0AD81A5B" w:rsidRPr="29FBBF84">
        <w:rPr>
          <w:rFonts w:asciiTheme="minorHAnsi" w:hAnsiTheme="minorHAnsi"/>
          <w:b w:val="0"/>
          <w:color w:val="auto"/>
          <w:sz w:val="21"/>
          <w:szCs w:val="21"/>
        </w:rPr>
        <w:t xml:space="preserve">EU </w:t>
      </w:r>
      <w:r w:rsidRPr="29FBBF84">
        <w:rPr>
          <w:rFonts w:asciiTheme="minorHAnsi" w:hAnsiTheme="minorHAnsi"/>
          <w:b w:val="0"/>
          <w:color w:val="auto"/>
          <w:sz w:val="21"/>
          <w:szCs w:val="21"/>
        </w:rPr>
        <w:t>loans</w:t>
      </w:r>
      <w:r w:rsidR="00415AE0" w:rsidRPr="29FBBF84">
        <w:rPr>
          <w:rFonts w:asciiTheme="minorHAnsi" w:hAnsiTheme="minorHAnsi"/>
          <w:b w:val="0"/>
          <w:color w:val="auto"/>
          <w:sz w:val="21"/>
          <w:szCs w:val="21"/>
        </w:rPr>
        <w:t xml:space="preserve"> that allow HTNOs to close the gap between allowed and actual revenues while facilitating non-prohibitive network tariffs in the beginning. The loan would be supported by an EU guarantee</w:t>
      </w:r>
      <w:r w:rsidR="2C434736" w:rsidRPr="29FBBF84">
        <w:rPr>
          <w:rFonts w:asciiTheme="minorHAnsi" w:hAnsiTheme="minorHAnsi"/>
          <w:b w:val="0"/>
          <w:color w:val="auto"/>
          <w:sz w:val="21"/>
          <w:szCs w:val="21"/>
        </w:rPr>
        <w:t xml:space="preserve"> that,</w:t>
      </w:r>
      <w:r w:rsidR="00415AE0" w:rsidRPr="29FBBF84">
        <w:rPr>
          <w:rFonts w:asciiTheme="minorHAnsi" w:hAnsiTheme="minorHAnsi"/>
          <w:b w:val="0"/>
          <w:color w:val="auto"/>
          <w:sz w:val="21"/>
          <w:szCs w:val="21"/>
        </w:rPr>
        <w:t xml:space="preserve"> in case the hydrogen market does not develop</w:t>
      </w:r>
      <w:r w:rsidR="28A57EA9" w:rsidRPr="29FBBF84">
        <w:rPr>
          <w:rFonts w:asciiTheme="minorHAnsi" w:hAnsiTheme="minorHAnsi"/>
          <w:b w:val="0"/>
          <w:color w:val="auto"/>
          <w:sz w:val="21"/>
          <w:szCs w:val="21"/>
        </w:rPr>
        <w:t>, would be used</w:t>
      </w:r>
      <w:r w:rsidR="00415AE0" w:rsidRPr="29FBBF84">
        <w:rPr>
          <w:rFonts w:asciiTheme="minorHAnsi" w:hAnsiTheme="minorHAnsi"/>
          <w:b w:val="0"/>
          <w:color w:val="auto"/>
          <w:sz w:val="21"/>
          <w:szCs w:val="21"/>
        </w:rPr>
        <w:t xml:space="preserve"> to re-pay the loan. The </w:t>
      </w:r>
      <w:r w:rsidR="002A09BA" w:rsidRPr="29FBBF84">
        <w:rPr>
          <w:rFonts w:asciiTheme="minorHAnsi" w:hAnsiTheme="minorHAnsi"/>
          <w:b w:val="0"/>
          <w:color w:val="auto"/>
          <w:sz w:val="21"/>
          <w:szCs w:val="21"/>
        </w:rPr>
        <w:t xml:space="preserve">mentioned mechanism with the </w:t>
      </w:r>
      <w:r w:rsidR="00415AE0" w:rsidRPr="29FBBF84">
        <w:rPr>
          <w:rFonts w:asciiTheme="minorHAnsi" w:hAnsiTheme="minorHAnsi"/>
          <w:b w:val="0"/>
          <w:color w:val="auto"/>
          <w:sz w:val="21"/>
          <w:szCs w:val="21"/>
        </w:rPr>
        <w:t xml:space="preserve">guaranteed loans would be </w:t>
      </w:r>
      <w:proofErr w:type="gramStart"/>
      <w:r w:rsidR="00415AE0" w:rsidRPr="29FBBF84">
        <w:rPr>
          <w:rFonts w:asciiTheme="minorHAnsi" w:hAnsiTheme="minorHAnsi"/>
          <w:b w:val="0"/>
          <w:color w:val="auto"/>
          <w:sz w:val="21"/>
          <w:szCs w:val="21"/>
        </w:rPr>
        <w:t>similar to</w:t>
      </w:r>
      <w:proofErr w:type="gramEnd"/>
      <w:r w:rsidR="00415AE0" w:rsidRPr="29FBBF84">
        <w:rPr>
          <w:rFonts w:asciiTheme="minorHAnsi" w:hAnsiTheme="minorHAnsi"/>
          <w:b w:val="0"/>
          <w:color w:val="auto"/>
          <w:sz w:val="21"/>
          <w:szCs w:val="21"/>
        </w:rPr>
        <w:t xml:space="preserve"> a national amortisation account / Special Purpose Vehicle of an Inter-Temporal Cost Allocation and State Guarantee but operated at EU level</w:t>
      </w:r>
      <w:r w:rsidR="004C71BE" w:rsidRPr="29FBBF84">
        <w:rPr>
          <w:rFonts w:asciiTheme="minorHAnsi" w:hAnsiTheme="minorHAnsi"/>
          <w:b w:val="0"/>
          <w:color w:val="auto"/>
          <w:sz w:val="21"/>
          <w:szCs w:val="21"/>
        </w:rPr>
        <w:t xml:space="preserve"> with a focus </w:t>
      </w:r>
      <w:r w:rsidR="0012582B" w:rsidRPr="29FBBF84">
        <w:rPr>
          <w:rFonts w:asciiTheme="minorHAnsi" w:hAnsiTheme="minorHAnsi"/>
          <w:b w:val="0"/>
          <w:color w:val="auto"/>
          <w:sz w:val="21"/>
          <w:szCs w:val="21"/>
        </w:rPr>
        <w:t>on cross-border infrastructure</w:t>
      </w:r>
      <w:r w:rsidR="00415AE0" w:rsidRPr="29FBBF84">
        <w:rPr>
          <w:rFonts w:asciiTheme="minorHAnsi" w:hAnsiTheme="minorHAnsi"/>
          <w:b w:val="0"/>
          <w:color w:val="auto"/>
          <w:sz w:val="21"/>
          <w:szCs w:val="21"/>
        </w:rPr>
        <w:t>.</w:t>
      </w:r>
      <w:r w:rsidRPr="29FBBF84">
        <w:rPr>
          <w:rFonts w:asciiTheme="minorHAnsi" w:hAnsiTheme="minorHAnsi"/>
          <w:b w:val="0"/>
          <w:color w:val="auto"/>
          <w:sz w:val="21"/>
          <w:szCs w:val="21"/>
        </w:rPr>
        <w:t xml:space="preserve"> </w:t>
      </w:r>
    </w:p>
    <w:p w14:paraId="3CAE0466" w14:textId="0F17EC9C" w:rsidR="00962140" w:rsidRPr="00C440BB" w:rsidRDefault="00EE25F2" w:rsidP="1CF408DD">
      <w:pPr>
        <w:pStyle w:val="Title1"/>
        <w:spacing w:before="0" w:after="120" w:line="240" w:lineRule="auto"/>
        <w:outlineLvl w:val="0"/>
        <w:rPr>
          <w:rFonts w:asciiTheme="minorHAnsi" w:hAnsiTheme="minorHAnsi"/>
          <w:b w:val="0"/>
          <w:color w:val="auto"/>
          <w:sz w:val="21"/>
          <w:szCs w:val="21"/>
        </w:rPr>
      </w:pPr>
      <w:r w:rsidRPr="1CF408DD">
        <w:rPr>
          <w:rFonts w:asciiTheme="minorHAnsi" w:hAnsiTheme="minorHAnsi"/>
          <w:b w:val="0"/>
          <w:color w:val="auto"/>
          <w:sz w:val="21"/>
          <w:szCs w:val="21"/>
        </w:rPr>
        <w:lastRenderedPageBreak/>
        <w:t>T</w:t>
      </w:r>
      <w:r w:rsidR="00411395" w:rsidRPr="1CF408DD">
        <w:rPr>
          <w:rFonts w:asciiTheme="minorHAnsi" w:hAnsiTheme="minorHAnsi"/>
          <w:b w:val="0"/>
          <w:color w:val="auto"/>
          <w:sz w:val="21"/>
          <w:szCs w:val="21"/>
        </w:rPr>
        <w:t>he H</w:t>
      </w:r>
      <w:r w:rsidR="00411395" w:rsidRPr="1CF408DD">
        <w:rPr>
          <w:rFonts w:asciiTheme="minorHAnsi" w:hAnsiTheme="minorHAnsi"/>
          <w:b w:val="0"/>
          <w:color w:val="auto"/>
          <w:sz w:val="21"/>
          <w:szCs w:val="21"/>
          <w:vertAlign w:val="subscript"/>
        </w:rPr>
        <w:t>2</w:t>
      </w:r>
      <w:r w:rsidR="00411395" w:rsidRPr="1CF408DD">
        <w:rPr>
          <w:rFonts w:asciiTheme="minorHAnsi" w:hAnsiTheme="minorHAnsi"/>
          <w:b w:val="0"/>
          <w:color w:val="auto"/>
          <w:sz w:val="21"/>
          <w:szCs w:val="21"/>
        </w:rPr>
        <w:t xml:space="preserve"> and Decarbonised Gas Market Package</w:t>
      </w:r>
      <w:r w:rsidR="000D549B" w:rsidRPr="1CF408DD">
        <w:rPr>
          <w:rFonts w:asciiTheme="minorHAnsi" w:hAnsiTheme="minorHAnsi"/>
          <w:b w:val="0"/>
          <w:color w:val="auto"/>
          <w:sz w:val="21"/>
          <w:szCs w:val="21"/>
        </w:rPr>
        <w:t xml:space="preserve"> and</w:t>
      </w:r>
      <w:r w:rsidR="00C30086" w:rsidRPr="1CF408DD">
        <w:rPr>
          <w:rFonts w:asciiTheme="minorHAnsi" w:hAnsiTheme="minorHAnsi"/>
          <w:b w:val="0"/>
          <w:color w:val="auto"/>
          <w:sz w:val="21"/>
          <w:szCs w:val="21"/>
        </w:rPr>
        <w:t xml:space="preserve"> </w:t>
      </w:r>
      <w:r w:rsidR="00411395" w:rsidRPr="1CF408DD">
        <w:rPr>
          <w:rFonts w:asciiTheme="minorHAnsi" w:hAnsiTheme="minorHAnsi"/>
          <w:b w:val="0"/>
          <w:color w:val="auto"/>
          <w:sz w:val="21"/>
          <w:szCs w:val="21"/>
        </w:rPr>
        <w:t>the TEN-E Regulation</w:t>
      </w:r>
      <w:r w:rsidR="000D549B" w:rsidRPr="1CF408DD">
        <w:rPr>
          <w:rFonts w:asciiTheme="minorHAnsi" w:hAnsiTheme="minorHAnsi"/>
          <w:b w:val="0"/>
          <w:color w:val="auto"/>
          <w:sz w:val="21"/>
          <w:szCs w:val="21"/>
        </w:rPr>
        <w:t xml:space="preserve"> </w:t>
      </w:r>
      <w:r w:rsidR="007F2B9F" w:rsidRPr="1CF408DD">
        <w:rPr>
          <w:rFonts w:asciiTheme="minorHAnsi" w:hAnsiTheme="minorHAnsi"/>
          <w:b w:val="0"/>
          <w:color w:val="auto"/>
          <w:sz w:val="21"/>
          <w:szCs w:val="21"/>
        </w:rPr>
        <w:t>contain</w:t>
      </w:r>
      <w:r w:rsidR="00C30086" w:rsidRPr="1CF408DD">
        <w:rPr>
          <w:rFonts w:asciiTheme="minorHAnsi" w:hAnsiTheme="minorHAnsi"/>
          <w:b w:val="0"/>
          <w:color w:val="auto"/>
          <w:sz w:val="21"/>
          <w:szCs w:val="21"/>
        </w:rPr>
        <w:t xml:space="preserve"> important mechanism</w:t>
      </w:r>
      <w:r w:rsidR="004860CC" w:rsidRPr="1CF408DD">
        <w:rPr>
          <w:rFonts w:asciiTheme="minorHAnsi" w:hAnsiTheme="minorHAnsi"/>
          <w:b w:val="0"/>
          <w:color w:val="auto"/>
          <w:sz w:val="21"/>
          <w:szCs w:val="21"/>
        </w:rPr>
        <w:t>s</w:t>
      </w:r>
      <w:r w:rsidR="00C30086" w:rsidRPr="1CF408DD">
        <w:rPr>
          <w:rFonts w:asciiTheme="minorHAnsi" w:hAnsiTheme="minorHAnsi"/>
          <w:b w:val="0"/>
          <w:color w:val="auto"/>
          <w:sz w:val="21"/>
          <w:szCs w:val="21"/>
        </w:rPr>
        <w:t xml:space="preserve"> to de-risk and finance hydrogen </w:t>
      </w:r>
      <w:r w:rsidR="56B5508F" w:rsidRPr="1CF408DD">
        <w:rPr>
          <w:rFonts w:asciiTheme="minorHAnsi" w:hAnsiTheme="minorHAnsi"/>
          <w:b w:val="0"/>
          <w:color w:val="auto"/>
          <w:sz w:val="21"/>
          <w:szCs w:val="21"/>
        </w:rPr>
        <w:t>pipeline</w:t>
      </w:r>
      <w:r w:rsidR="78855676" w:rsidRPr="1CF408DD">
        <w:rPr>
          <w:rFonts w:asciiTheme="minorHAnsi" w:hAnsiTheme="minorHAnsi"/>
          <w:b w:val="0"/>
          <w:color w:val="auto"/>
          <w:sz w:val="21"/>
          <w:szCs w:val="21"/>
        </w:rPr>
        <w:t>s</w:t>
      </w:r>
      <w:r w:rsidR="007F2B9F" w:rsidRPr="1CF408DD">
        <w:rPr>
          <w:rFonts w:asciiTheme="minorHAnsi" w:hAnsiTheme="minorHAnsi"/>
          <w:b w:val="0"/>
          <w:color w:val="auto"/>
          <w:sz w:val="21"/>
          <w:szCs w:val="21"/>
        </w:rPr>
        <w:t xml:space="preserve"> but </w:t>
      </w:r>
      <w:r w:rsidR="7D23E2AC" w:rsidRPr="1CF408DD">
        <w:rPr>
          <w:rFonts w:asciiTheme="minorHAnsi" w:hAnsiTheme="minorHAnsi"/>
          <w:b w:val="0"/>
          <w:color w:val="auto"/>
          <w:sz w:val="21"/>
          <w:szCs w:val="21"/>
        </w:rPr>
        <w:t>lack an additional one for</w:t>
      </w:r>
      <w:r w:rsidR="4DAE7CFC" w:rsidRPr="1CF408DD">
        <w:rPr>
          <w:rFonts w:asciiTheme="minorHAnsi" w:hAnsiTheme="minorHAnsi"/>
          <w:b w:val="0"/>
          <w:color w:val="auto"/>
          <w:sz w:val="21"/>
          <w:szCs w:val="21"/>
        </w:rPr>
        <w:t xml:space="preserve"> </w:t>
      </w:r>
      <w:r w:rsidR="00145AD9" w:rsidRPr="1CF408DD">
        <w:rPr>
          <w:rFonts w:asciiTheme="minorHAnsi" w:hAnsiTheme="minorHAnsi"/>
          <w:b w:val="0"/>
          <w:color w:val="auto"/>
          <w:sz w:val="21"/>
          <w:szCs w:val="21"/>
        </w:rPr>
        <w:t xml:space="preserve">cross-border </w:t>
      </w:r>
      <w:r w:rsidR="000E4A7F" w:rsidRPr="1CF408DD">
        <w:rPr>
          <w:rFonts w:asciiTheme="minorHAnsi" w:hAnsiTheme="minorHAnsi"/>
          <w:b w:val="0"/>
          <w:color w:val="auto"/>
          <w:sz w:val="21"/>
          <w:szCs w:val="21"/>
        </w:rPr>
        <w:t>projects</w:t>
      </w:r>
      <w:r w:rsidR="002445D7" w:rsidRPr="1CF408DD">
        <w:rPr>
          <w:rFonts w:asciiTheme="minorHAnsi" w:hAnsiTheme="minorHAnsi"/>
          <w:b w:val="0"/>
          <w:color w:val="auto"/>
          <w:sz w:val="21"/>
          <w:szCs w:val="21"/>
        </w:rPr>
        <w:t>. Indeed,</w:t>
      </w:r>
      <w:r w:rsidR="00EF2CF4" w:rsidRPr="1CF408DD">
        <w:rPr>
          <w:rFonts w:asciiTheme="minorHAnsi" w:hAnsiTheme="minorHAnsi"/>
          <w:b w:val="0"/>
          <w:color w:val="auto"/>
          <w:sz w:val="21"/>
          <w:szCs w:val="21"/>
        </w:rPr>
        <w:t xml:space="preserve"> </w:t>
      </w:r>
      <w:r w:rsidR="00EC4985" w:rsidRPr="1CF408DD">
        <w:rPr>
          <w:rFonts w:asciiTheme="minorHAnsi" w:hAnsiTheme="minorHAnsi"/>
          <w:b w:val="0"/>
          <w:color w:val="auto"/>
          <w:sz w:val="21"/>
          <w:szCs w:val="21"/>
        </w:rPr>
        <w:t>PCI</w:t>
      </w:r>
      <w:r w:rsidR="00491D6D">
        <w:rPr>
          <w:rFonts w:asciiTheme="minorHAnsi" w:hAnsiTheme="minorHAnsi"/>
          <w:b w:val="0"/>
          <w:color w:val="auto"/>
          <w:sz w:val="21"/>
          <w:szCs w:val="21"/>
        </w:rPr>
        <w:t>/PMI</w:t>
      </w:r>
      <w:r w:rsidR="00EC4985" w:rsidRPr="1CF408DD">
        <w:rPr>
          <w:rFonts w:asciiTheme="minorHAnsi" w:hAnsiTheme="minorHAnsi"/>
          <w:b w:val="0"/>
          <w:color w:val="auto"/>
          <w:sz w:val="21"/>
          <w:szCs w:val="21"/>
        </w:rPr>
        <w:t xml:space="preserve"> funds are essential</w:t>
      </w:r>
      <w:r w:rsidR="39F73635" w:rsidRPr="1CF408DD">
        <w:rPr>
          <w:rFonts w:asciiTheme="minorHAnsi" w:hAnsiTheme="minorHAnsi"/>
          <w:b w:val="0"/>
          <w:color w:val="auto"/>
          <w:sz w:val="21"/>
          <w:szCs w:val="21"/>
        </w:rPr>
        <w:t>,</w:t>
      </w:r>
      <w:r w:rsidR="00EC4985" w:rsidRPr="1CF408DD">
        <w:rPr>
          <w:rFonts w:asciiTheme="minorHAnsi" w:hAnsiTheme="minorHAnsi"/>
          <w:b w:val="0"/>
          <w:color w:val="auto"/>
          <w:sz w:val="21"/>
          <w:szCs w:val="21"/>
        </w:rPr>
        <w:t xml:space="preserve"> but they would </w:t>
      </w:r>
      <w:proofErr w:type="gramStart"/>
      <w:r w:rsidR="00EC4985" w:rsidRPr="1CF408DD">
        <w:rPr>
          <w:rFonts w:asciiTheme="minorHAnsi" w:hAnsiTheme="minorHAnsi"/>
          <w:b w:val="0"/>
          <w:color w:val="auto"/>
          <w:sz w:val="21"/>
          <w:szCs w:val="21"/>
        </w:rPr>
        <w:t xml:space="preserve">not </w:t>
      </w:r>
      <w:r w:rsidR="0048759D" w:rsidRPr="1CF408DD">
        <w:rPr>
          <w:rFonts w:asciiTheme="minorHAnsi" w:hAnsiTheme="minorHAnsi"/>
          <w:b w:val="0"/>
          <w:color w:val="auto"/>
          <w:sz w:val="21"/>
          <w:szCs w:val="21"/>
        </w:rPr>
        <w:t xml:space="preserve"> compensate</w:t>
      </w:r>
      <w:proofErr w:type="gramEnd"/>
      <w:r w:rsidR="0048759D" w:rsidRPr="1CF408DD">
        <w:rPr>
          <w:rFonts w:asciiTheme="minorHAnsi" w:hAnsiTheme="minorHAnsi"/>
          <w:b w:val="0"/>
          <w:color w:val="auto"/>
          <w:sz w:val="21"/>
          <w:szCs w:val="21"/>
        </w:rPr>
        <w:t xml:space="preserve"> the </w:t>
      </w:r>
      <w:r w:rsidR="1E4FD56B" w:rsidRPr="1CF408DD">
        <w:rPr>
          <w:rFonts w:asciiTheme="minorHAnsi" w:hAnsiTheme="minorHAnsi"/>
          <w:b w:val="0"/>
          <w:color w:val="auto"/>
          <w:sz w:val="21"/>
          <w:szCs w:val="21"/>
        </w:rPr>
        <w:t>need for</w:t>
      </w:r>
      <w:r w:rsidR="00411395" w:rsidRPr="1CF408DD">
        <w:rPr>
          <w:rFonts w:asciiTheme="minorHAnsi" w:hAnsiTheme="minorHAnsi"/>
          <w:b w:val="0"/>
          <w:color w:val="auto"/>
          <w:sz w:val="21"/>
          <w:szCs w:val="21"/>
        </w:rPr>
        <w:t xml:space="preserve"> long-term capacity commitments</w:t>
      </w:r>
      <w:r w:rsidR="0048759D" w:rsidRPr="1CF408DD">
        <w:rPr>
          <w:rFonts w:asciiTheme="minorHAnsi" w:hAnsiTheme="minorHAnsi"/>
          <w:b w:val="0"/>
          <w:color w:val="auto"/>
          <w:sz w:val="21"/>
          <w:szCs w:val="21"/>
        </w:rPr>
        <w:t xml:space="preserve">. </w:t>
      </w:r>
      <w:r w:rsidR="6F87522B" w:rsidRPr="1CF408DD">
        <w:rPr>
          <w:rFonts w:asciiTheme="minorHAnsi" w:hAnsiTheme="minorHAnsi"/>
          <w:b w:val="0"/>
          <w:color w:val="auto"/>
          <w:sz w:val="21"/>
          <w:szCs w:val="21"/>
        </w:rPr>
        <w:t>These PCI</w:t>
      </w:r>
      <w:r w:rsidR="00491D6D">
        <w:rPr>
          <w:rFonts w:asciiTheme="minorHAnsi" w:hAnsiTheme="minorHAnsi"/>
          <w:b w:val="0"/>
          <w:color w:val="auto"/>
          <w:sz w:val="21"/>
          <w:szCs w:val="21"/>
        </w:rPr>
        <w:t>/PMI</w:t>
      </w:r>
      <w:r w:rsidR="6F87522B" w:rsidRPr="1CF408DD">
        <w:rPr>
          <w:rFonts w:asciiTheme="minorHAnsi" w:hAnsiTheme="minorHAnsi"/>
          <w:b w:val="0"/>
          <w:color w:val="auto"/>
          <w:sz w:val="21"/>
          <w:szCs w:val="21"/>
        </w:rPr>
        <w:t xml:space="preserve"> funds</w:t>
      </w:r>
      <w:r w:rsidR="00F73314" w:rsidRPr="1CF408DD">
        <w:rPr>
          <w:rFonts w:asciiTheme="minorHAnsi" w:hAnsiTheme="minorHAnsi"/>
          <w:b w:val="0"/>
          <w:color w:val="auto"/>
          <w:sz w:val="21"/>
          <w:szCs w:val="21"/>
        </w:rPr>
        <w:t xml:space="preserve"> </w:t>
      </w:r>
      <w:r w:rsidR="0048759D" w:rsidRPr="1CF408DD">
        <w:rPr>
          <w:rFonts w:asciiTheme="minorHAnsi" w:hAnsiTheme="minorHAnsi"/>
          <w:b w:val="0"/>
          <w:color w:val="auto"/>
          <w:sz w:val="21"/>
          <w:szCs w:val="21"/>
        </w:rPr>
        <w:t>will not be</w:t>
      </w:r>
      <w:r w:rsidR="00411395" w:rsidRPr="1CF408DD">
        <w:rPr>
          <w:rFonts w:asciiTheme="minorHAnsi" w:hAnsiTheme="minorHAnsi"/>
          <w:b w:val="0"/>
          <w:color w:val="auto"/>
          <w:sz w:val="21"/>
          <w:szCs w:val="21"/>
        </w:rPr>
        <w:t xml:space="preserve"> sufficient to provide adequate support to a large-scale European </w:t>
      </w:r>
      <w:r w:rsidR="079F3973" w:rsidRPr="1CF408DD">
        <w:rPr>
          <w:rFonts w:asciiTheme="minorHAnsi" w:hAnsiTheme="minorHAnsi"/>
          <w:b w:val="0"/>
          <w:color w:val="auto"/>
          <w:sz w:val="21"/>
          <w:szCs w:val="21"/>
        </w:rPr>
        <w:t xml:space="preserve">Hydrogen Transmission </w:t>
      </w:r>
      <w:r w:rsidR="00411395" w:rsidRPr="1CF408DD">
        <w:rPr>
          <w:rFonts w:asciiTheme="minorHAnsi" w:hAnsiTheme="minorHAnsi"/>
          <w:b w:val="0"/>
          <w:color w:val="auto"/>
          <w:sz w:val="21"/>
          <w:szCs w:val="21"/>
        </w:rPr>
        <w:t>Backbone</w:t>
      </w:r>
      <w:r w:rsidR="006460A2" w:rsidRPr="1CF408DD">
        <w:rPr>
          <w:rFonts w:asciiTheme="minorHAnsi" w:hAnsiTheme="minorHAnsi"/>
          <w:b w:val="0"/>
          <w:color w:val="auto"/>
          <w:sz w:val="21"/>
          <w:szCs w:val="21"/>
        </w:rPr>
        <w:t xml:space="preserve">. </w:t>
      </w:r>
    </w:p>
    <w:p w14:paraId="5108F685" w14:textId="5324606C" w:rsidR="008556BA" w:rsidRDefault="0048759D" w:rsidP="1CF408DD">
      <w:pPr>
        <w:pStyle w:val="Title1"/>
        <w:spacing w:before="0" w:after="120" w:line="240" w:lineRule="auto"/>
        <w:rPr>
          <w:rFonts w:asciiTheme="minorHAnsi" w:hAnsiTheme="minorHAnsi"/>
          <w:b w:val="0"/>
          <w:color w:val="auto"/>
          <w:sz w:val="21"/>
          <w:szCs w:val="21"/>
        </w:rPr>
      </w:pPr>
      <w:r w:rsidRPr="1CF408DD">
        <w:rPr>
          <w:rFonts w:asciiTheme="minorHAnsi" w:hAnsiTheme="minorHAnsi"/>
          <w:b w:val="0"/>
          <w:color w:val="auto"/>
          <w:sz w:val="21"/>
          <w:szCs w:val="21"/>
        </w:rPr>
        <w:t xml:space="preserve">Furthermore, </w:t>
      </w:r>
      <w:r w:rsidR="009F7CAE" w:rsidRPr="1CF408DD">
        <w:rPr>
          <w:rFonts w:asciiTheme="minorHAnsi" w:hAnsiTheme="minorHAnsi"/>
          <w:b w:val="0"/>
          <w:color w:val="auto"/>
          <w:sz w:val="21"/>
          <w:szCs w:val="21"/>
        </w:rPr>
        <w:t>the current CBCA methodology</w:t>
      </w:r>
      <w:r w:rsidR="005679D0" w:rsidRPr="1CF408DD">
        <w:rPr>
          <w:rFonts w:asciiTheme="minorHAnsi" w:hAnsiTheme="minorHAnsi"/>
          <w:b w:val="0"/>
          <w:color w:val="auto"/>
          <w:sz w:val="21"/>
          <w:szCs w:val="21"/>
        </w:rPr>
        <w:t>, o</w:t>
      </w:r>
      <w:r w:rsidR="00962140" w:rsidRPr="1CF408DD">
        <w:rPr>
          <w:rFonts w:asciiTheme="minorHAnsi" w:hAnsiTheme="minorHAnsi"/>
          <w:b w:val="0"/>
          <w:color w:val="auto"/>
          <w:sz w:val="21"/>
          <w:szCs w:val="21"/>
        </w:rPr>
        <w:t xml:space="preserve">riginally developed for the existing and already mature electricity and gas sectors, is designed for incremental infrastructure developments in mature markets with </w:t>
      </w:r>
      <w:proofErr w:type="gramStart"/>
      <w:r w:rsidR="00962140" w:rsidRPr="1CF408DD">
        <w:rPr>
          <w:rFonts w:asciiTheme="minorHAnsi" w:hAnsiTheme="minorHAnsi"/>
          <w:b w:val="0"/>
          <w:color w:val="auto"/>
          <w:sz w:val="21"/>
          <w:szCs w:val="21"/>
        </w:rPr>
        <w:t>a large number of</w:t>
      </w:r>
      <w:proofErr w:type="gramEnd"/>
      <w:r w:rsidR="00962140" w:rsidRPr="1CF408DD">
        <w:rPr>
          <w:rFonts w:asciiTheme="minorHAnsi" w:hAnsiTheme="minorHAnsi"/>
          <w:b w:val="0"/>
          <w:color w:val="auto"/>
          <w:sz w:val="21"/>
          <w:szCs w:val="21"/>
        </w:rPr>
        <w:t xml:space="preserve"> existing network users. In the case of hydrogen, however, this is a nascent market. Thus, any estimation of the future distribution of benefits as a basis for cost allocation is uncertain</w:t>
      </w:r>
      <w:r w:rsidR="003A7BEA" w:rsidRPr="1CF408DD">
        <w:rPr>
          <w:rFonts w:asciiTheme="minorHAnsi" w:hAnsiTheme="minorHAnsi"/>
          <w:b w:val="0"/>
          <w:color w:val="auto"/>
          <w:sz w:val="21"/>
          <w:szCs w:val="21"/>
        </w:rPr>
        <w:t xml:space="preserve"> </w:t>
      </w:r>
      <w:r w:rsidR="00EB6FC7" w:rsidRPr="1CF408DD">
        <w:rPr>
          <w:rFonts w:asciiTheme="minorHAnsi" w:hAnsiTheme="minorHAnsi"/>
          <w:b w:val="0"/>
          <w:color w:val="auto"/>
          <w:sz w:val="21"/>
          <w:szCs w:val="21"/>
        </w:rPr>
        <w:t>and</w:t>
      </w:r>
      <w:r w:rsidR="003A7BEA" w:rsidRPr="1CF408DD">
        <w:rPr>
          <w:rFonts w:asciiTheme="minorHAnsi" w:hAnsiTheme="minorHAnsi"/>
          <w:b w:val="0"/>
          <w:color w:val="auto"/>
          <w:sz w:val="21"/>
          <w:szCs w:val="21"/>
        </w:rPr>
        <w:t>,</w:t>
      </w:r>
      <w:r w:rsidR="00EB6FC7" w:rsidRPr="1CF408DD">
        <w:rPr>
          <w:rFonts w:asciiTheme="minorHAnsi" w:hAnsiTheme="minorHAnsi"/>
          <w:b w:val="0"/>
          <w:color w:val="auto"/>
          <w:sz w:val="21"/>
          <w:szCs w:val="21"/>
        </w:rPr>
        <w:t xml:space="preserve"> </w:t>
      </w:r>
      <w:r w:rsidR="63985073" w:rsidRPr="1CF408DD">
        <w:rPr>
          <w:rFonts w:asciiTheme="minorHAnsi" w:hAnsiTheme="minorHAnsi"/>
          <w:b w:val="0"/>
          <w:color w:val="auto"/>
          <w:sz w:val="21"/>
          <w:szCs w:val="21"/>
        </w:rPr>
        <w:t>potentially of little value</w:t>
      </w:r>
      <w:r w:rsidR="35189846" w:rsidRPr="1CF408DD">
        <w:rPr>
          <w:rFonts w:asciiTheme="minorHAnsi" w:hAnsiTheme="minorHAnsi"/>
          <w:b w:val="0"/>
          <w:color w:val="auto"/>
          <w:sz w:val="21"/>
          <w:szCs w:val="21"/>
        </w:rPr>
        <w:t xml:space="preserve"> as linked to </w:t>
      </w:r>
      <w:r w:rsidR="265AF3B3" w:rsidRPr="1CF408DD">
        <w:rPr>
          <w:rFonts w:asciiTheme="minorHAnsi" w:hAnsiTheme="minorHAnsi"/>
          <w:b w:val="0"/>
          <w:color w:val="auto"/>
          <w:sz w:val="21"/>
          <w:szCs w:val="21"/>
        </w:rPr>
        <w:t xml:space="preserve">forward-looking variable </w:t>
      </w:r>
      <w:r w:rsidR="35189846" w:rsidRPr="1CF408DD">
        <w:rPr>
          <w:rFonts w:asciiTheme="minorHAnsi" w:hAnsiTheme="minorHAnsi"/>
          <w:b w:val="0"/>
          <w:color w:val="auto"/>
          <w:sz w:val="21"/>
          <w:szCs w:val="21"/>
        </w:rPr>
        <w:t xml:space="preserve">assumptions </w:t>
      </w:r>
      <w:r w:rsidR="009B26CA" w:rsidRPr="1CF408DD">
        <w:rPr>
          <w:rFonts w:asciiTheme="minorHAnsi" w:hAnsiTheme="minorHAnsi"/>
          <w:b w:val="0"/>
          <w:color w:val="auto"/>
          <w:sz w:val="21"/>
          <w:szCs w:val="21"/>
        </w:rPr>
        <w:t>such as</w:t>
      </w:r>
      <w:r w:rsidR="35189846" w:rsidRPr="1CF408DD">
        <w:rPr>
          <w:rFonts w:asciiTheme="minorHAnsi" w:hAnsiTheme="minorHAnsi"/>
          <w:b w:val="0"/>
          <w:color w:val="auto"/>
          <w:sz w:val="21"/>
          <w:szCs w:val="21"/>
        </w:rPr>
        <w:t xml:space="preserve"> flows</w:t>
      </w:r>
      <w:r w:rsidR="12D672EA" w:rsidRPr="1CF408DD">
        <w:rPr>
          <w:rFonts w:asciiTheme="minorHAnsi" w:hAnsiTheme="minorHAnsi"/>
          <w:b w:val="0"/>
          <w:color w:val="auto"/>
          <w:sz w:val="21"/>
          <w:szCs w:val="21"/>
        </w:rPr>
        <w:t xml:space="preserve"> or asset-utilisation</w:t>
      </w:r>
      <w:r w:rsidR="63985073" w:rsidRPr="1CF408DD">
        <w:rPr>
          <w:rFonts w:asciiTheme="minorHAnsi" w:hAnsiTheme="minorHAnsi"/>
          <w:b w:val="0"/>
          <w:color w:val="auto"/>
          <w:sz w:val="21"/>
          <w:szCs w:val="21"/>
        </w:rPr>
        <w:t>.</w:t>
      </w:r>
      <w:r w:rsidR="00E9149A" w:rsidRPr="1CF408DD">
        <w:rPr>
          <w:rFonts w:asciiTheme="minorHAnsi" w:hAnsiTheme="minorHAnsi"/>
          <w:b w:val="0"/>
          <w:color w:val="auto"/>
          <w:sz w:val="21"/>
          <w:szCs w:val="21"/>
        </w:rPr>
        <w:t xml:space="preserve"> Indeed, a CBCA is </w:t>
      </w:r>
      <w:r w:rsidR="00CE2B3B" w:rsidRPr="1CF408DD">
        <w:rPr>
          <w:rFonts w:asciiTheme="minorHAnsi" w:hAnsiTheme="minorHAnsi"/>
          <w:b w:val="0"/>
          <w:color w:val="auto"/>
          <w:sz w:val="21"/>
          <w:szCs w:val="21"/>
        </w:rPr>
        <w:t xml:space="preserve">only </w:t>
      </w:r>
      <w:r w:rsidR="00E9149A" w:rsidRPr="1CF408DD">
        <w:rPr>
          <w:rFonts w:asciiTheme="minorHAnsi" w:hAnsiTheme="minorHAnsi"/>
          <w:b w:val="0"/>
          <w:color w:val="auto"/>
          <w:sz w:val="21"/>
          <w:szCs w:val="21"/>
        </w:rPr>
        <w:t xml:space="preserve">a </w:t>
      </w:r>
      <w:r w:rsidR="002836FE" w:rsidRPr="1CF408DD">
        <w:rPr>
          <w:rFonts w:asciiTheme="minorHAnsi" w:hAnsiTheme="minorHAnsi"/>
          <w:b w:val="0"/>
          <w:color w:val="auto"/>
          <w:sz w:val="21"/>
          <w:szCs w:val="21"/>
        </w:rPr>
        <w:t>cost-</w:t>
      </w:r>
      <w:r w:rsidR="00E9149A" w:rsidRPr="1CF408DD">
        <w:rPr>
          <w:rFonts w:asciiTheme="minorHAnsi" w:hAnsiTheme="minorHAnsi"/>
          <w:b w:val="0"/>
          <w:color w:val="auto"/>
          <w:sz w:val="21"/>
          <w:szCs w:val="21"/>
        </w:rPr>
        <w:t>sharing mechanism</w:t>
      </w:r>
      <w:r w:rsidR="00CE2B3B" w:rsidRPr="1CF408DD">
        <w:rPr>
          <w:rFonts w:asciiTheme="minorHAnsi" w:hAnsiTheme="minorHAnsi"/>
          <w:b w:val="0"/>
          <w:color w:val="auto"/>
          <w:sz w:val="21"/>
          <w:szCs w:val="21"/>
        </w:rPr>
        <w:t xml:space="preserve"> between national system</w:t>
      </w:r>
      <w:r w:rsidR="003A7BEA" w:rsidRPr="1CF408DD">
        <w:rPr>
          <w:rFonts w:asciiTheme="minorHAnsi" w:hAnsiTheme="minorHAnsi"/>
          <w:b w:val="0"/>
          <w:color w:val="auto"/>
          <w:sz w:val="21"/>
          <w:szCs w:val="21"/>
        </w:rPr>
        <w:t>s</w:t>
      </w:r>
      <w:r w:rsidR="00CE2B3B" w:rsidRPr="1CF408DD">
        <w:rPr>
          <w:rFonts w:asciiTheme="minorHAnsi" w:hAnsiTheme="minorHAnsi"/>
          <w:b w:val="0"/>
          <w:color w:val="auto"/>
          <w:sz w:val="21"/>
          <w:szCs w:val="21"/>
        </w:rPr>
        <w:t xml:space="preserve">. It will not de-risk the </w:t>
      </w:r>
      <w:r w:rsidR="00460910" w:rsidRPr="1CF408DD">
        <w:rPr>
          <w:rFonts w:asciiTheme="minorHAnsi" w:hAnsiTheme="minorHAnsi"/>
          <w:b w:val="0"/>
          <w:color w:val="auto"/>
          <w:sz w:val="21"/>
          <w:szCs w:val="21"/>
        </w:rPr>
        <w:t xml:space="preserve">cross-border supply corridor investment. </w:t>
      </w:r>
      <w:r w:rsidR="00243E0C" w:rsidRPr="1CF408DD">
        <w:rPr>
          <w:rFonts w:asciiTheme="minorHAnsi" w:hAnsiTheme="minorHAnsi"/>
          <w:b w:val="0"/>
          <w:color w:val="auto"/>
          <w:sz w:val="21"/>
          <w:szCs w:val="21"/>
        </w:rPr>
        <w:t xml:space="preserve">It will only change the </w:t>
      </w:r>
      <w:r w:rsidR="00F01359" w:rsidRPr="1CF408DD">
        <w:rPr>
          <w:rFonts w:asciiTheme="minorHAnsi" w:hAnsiTheme="minorHAnsi"/>
          <w:b w:val="0"/>
          <w:color w:val="auto"/>
          <w:sz w:val="21"/>
          <w:szCs w:val="21"/>
        </w:rPr>
        <w:t xml:space="preserve">repartition of the </w:t>
      </w:r>
      <w:r w:rsidR="591C127B" w:rsidRPr="1CF408DD">
        <w:rPr>
          <w:rFonts w:asciiTheme="minorHAnsi" w:hAnsiTheme="minorHAnsi"/>
          <w:b w:val="0"/>
          <w:color w:val="auto"/>
          <w:sz w:val="21"/>
          <w:szCs w:val="21"/>
        </w:rPr>
        <w:t xml:space="preserve">cost and </w:t>
      </w:r>
      <w:r w:rsidR="00F01359" w:rsidRPr="1CF408DD">
        <w:rPr>
          <w:rFonts w:asciiTheme="minorHAnsi" w:hAnsiTheme="minorHAnsi"/>
          <w:b w:val="0"/>
          <w:color w:val="auto"/>
          <w:sz w:val="21"/>
          <w:szCs w:val="21"/>
        </w:rPr>
        <w:t>risk between the national systems</w:t>
      </w:r>
      <w:r w:rsidR="54B5ABF1" w:rsidRPr="1CF408DD">
        <w:rPr>
          <w:rFonts w:asciiTheme="minorHAnsi" w:hAnsiTheme="minorHAnsi"/>
          <w:b w:val="0"/>
          <w:color w:val="auto"/>
          <w:sz w:val="21"/>
          <w:szCs w:val="21"/>
        </w:rPr>
        <w:t xml:space="preserve"> and </w:t>
      </w:r>
      <w:r w:rsidR="43BD10C5" w:rsidRPr="1CF408DD">
        <w:rPr>
          <w:rFonts w:asciiTheme="minorHAnsi" w:hAnsiTheme="minorHAnsi"/>
          <w:b w:val="0"/>
          <w:color w:val="auto"/>
          <w:sz w:val="21"/>
          <w:szCs w:val="21"/>
        </w:rPr>
        <w:t xml:space="preserve">their </w:t>
      </w:r>
      <w:r w:rsidR="009221F4" w:rsidRPr="1CF408DD">
        <w:rPr>
          <w:rFonts w:asciiTheme="minorHAnsi" w:hAnsiTheme="minorHAnsi"/>
          <w:b w:val="0"/>
          <w:color w:val="auto"/>
          <w:sz w:val="21"/>
          <w:szCs w:val="21"/>
        </w:rPr>
        <w:t>split</w:t>
      </w:r>
      <w:r w:rsidR="35E28115" w:rsidRPr="1CF408DD">
        <w:rPr>
          <w:rFonts w:asciiTheme="minorHAnsi" w:hAnsiTheme="minorHAnsi"/>
          <w:b w:val="0"/>
          <w:color w:val="auto"/>
          <w:sz w:val="21"/>
          <w:szCs w:val="21"/>
        </w:rPr>
        <w:t xml:space="preserve"> </w:t>
      </w:r>
      <w:r w:rsidR="43BD10C5" w:rsidRPr="1CF408DD">
        <w:rPr>
          <w:rFonts w:asciiTheme="minorHAnsi" w:hAnsiTheme="minorHAnsi"/>
          <w:b w:val="0"/>
          <w:color w:val="auto"/>
          <w:sz w:val="21"/>
          <w:szCs w:val="21"/>
        </w:rPr>
        <w:t>at national level</w:t>
      </w:r>
      <w:r w:rsidR="44E76DEA" w:rsidRPr="1CF408DD">
        <w:rPr>
          <w:rFonts w:asciiTheme="minorHAnsi" w:hAnsiTheme="minorHAnsi"/>
          <w:b w:val="0"/>
          <w:color w:val="auto"/>
          <w:sz w:val="21"/>
          <w:szCs w:val="21"/>
        </w:rPr>
        <w:t>,</w:t>
      </w:r>
      <w:r w:rsidR="005964A1" w:rsidRPr="1CF408DD">
        <w:rPr>
          <w:rFonts w:ascii="Aptos" w:hAnsi="Aptos" w:cs="Segoe UI"/>
          <w:b w:val="0"/>
          <w:color w:val="751D20"/>
          <w:sz w:val="21"/>
          <w:szCs w:val="21"/>
        </w:rPr>
        <w:t xml:space="preserve"> </w:t>
      </w:r>
      <w:r w:rsidR="005964A1" w:rsidRPr="1CF408DD">
        <w:rPr>
          <w:rFonts w:asciiTheme="minorHAnsi" w:hAnsiTheme="minorHAnsi"/>
          <w:b w:val="0"/>
          <w:color w:val="auto"/>
          <w:sz w:val="21"/>
          <w:szCs w:val="21"/>
        </w:rPr>
        <w:t>making realisation</w:t>
      </w:r>
      <w:r w:rsidR="000417A8" w:rsidRPr="1CF408DD">
        <w:rPr>
          <w:rFonts w:asciiTheme="minorHAnsi" w:hAnsiTheme="minorHAnsi"/>
          <w:b w:val="0"/>
          <w:color w:val="auto"/>
          <w:sz w:val="21"/>
          <w:szCs w:val="21"/>
        </w:rPr>
        <w:t xml:space="preserve"> of infrastructure projects</w:t>
      </w:r>
      <w:r w:rsidR="005964A1" w:rsidRPr="1CF408DD">
        <w:rPr>
          <w:rFonts w:asciiTheme="minorHAnsi" w:hAnsiTheme="minorHAnsi"/>
          <w:b w:val="0"/>
          <w:color w:val="auto"/>
          <w:sz w:val="21"/>
          <w:szCs w:val="21"/>
        </w:rPr>
        <w:t> </w:t>
      </w:r>
      <w:r w:rsidR="6B9B9608" w:rsidRPr="1CF408DD">
        <w:rPr>
          <w:rFonts w:asciiTheme="minorHAnsi" w:hAnsiTheme="minorHAnsi"/>
          <w:b w:val="0"/>
          <w:color w:val="auto"/>
          <w:sz w:val="21"/>
          <w:szCs w:val="21"/>
        </w:rPr>
        <w:t>equally</w:t>
      </w:r>
      <w:r w:rsidR="005964A1" w:rsidRPr="1CF408DD">
        <w:rPr>
          <w:rFonts w:asciiTheme="minorHAnsi" w:hAnsiTheme="minorHAnsi"/>
          <w:b w:val="0"/>
          <w:color w:val="auto"/>
          <w:sz w:val="21"/>
          <w:szCs w:val="21"/>
        </w:rPr>
        <w:t xml:space="preserve"> difficult. </w:t>
      </w:r>
    </w:p>
    <w:p w14:paraId="5BD667A1" w14:textId="77777777" w:rsidR="00B07F6A" w:rsidRPr="009221F4" w:rsidRDefault="00B07F6A" w:rsidP="00182C09">
      <w:pPr>
        <w:pStyle w:val="Title1"/>
        <w:spacing w:before="0" w:after="120" w:line="240" w:lineRule="auto"/>
        <w:rPr>
          <w:rFonts w:asciiTheme="minorHAnsi" w:hAnsiTheme="minorHAnsi"/>
          <w:b w:val="0"/>
          <w:color w:val="auto"/>
          <w:sz w:val="21"/>
          <w:szCs w:val="21"/>
        </w:rPr>
      </w:pPr>
    </w:p>
    <w:p w14:paraId="228539C9" w14:textId="1B6397E2" w:rsidR="00565F42" w:rsidRPr="00F33865" w:rsidRDefault="006035E2" w:rsidP="00182C09">
      <w:pPr>
        <w:pStyle w:val="Title1"/>
        <w:numPr>
          <w:ilvl w:val="0"/>
          <w:numId w:val="14"/>
        </w:numPr>
        <w:spacing w:before="0" w:after="120" w:line="240" w:lineRule="auto"/>
        <w:rPr>
          <w:rFonts w:asciiTheme="minorHAnsi" w:hAnsiTheme="minorHAnsi"/>
          <w:bCs/>
          <w:color w:val="auto"/>
          <w:sz w:val="21"/>
          <w:szCs w:val="21"/>
        </w:rPr>
      </w:pPr>
      <w:r w:rsidRPr="00F33865">
        <w:rPr>
          <w:rFonts w:asciiTheme="minorHAnsi" w:hAnsiTheme="minorHAnsi"/>
          <w:bCs/>
          <w:color w:val="auto"/>
          <w:sz w:val="21"/>
          <w:szCs w:val="21"/>
        </w:rPr>
        <w:t xml:space="preserve">Necessity for </w:t>
      </w:r>
      <w:r w:rsidR="00567C83" w:rsidRPr="00F33865">
        <w:rPr>
          <w:rFonts w:asciiTheme="minorHAnsi" w:hAnsiTheme="minorHAnsi"/>
          <w:bCs/>
          <w:color w:val="auto"/>
          <w:sz w:val="21"/>
          <w:szCs w:val="21"/>
        </w:rPr>
        <w:t>f</w:t>
      </w:r>
      <w:r w:rsidR="000233C9" w:rsidRPr="00F33865">
        <w:rPr>
          <w:rFonts w:asciiTheme="minorHAnsi" w:hAnsiTheme="minorHAnsi"/>
          <w:bCs/>
          <w:color w:val="auto"/>
          <w:sz w:val="21"/>
          <w:szCs w:val="21"/>
        </w:rPr>
        <w:t>urther clarification of Commission Communication</w:t>
      </w:r>
    </w:p>
    <w:p w14:paraId="01E683E2" w14:textId="423A5B01" w:rsidR="00DE0469" w:rsidRDefault="65B2ECEF" w:rsidP="00182C09">
      <w:pPr>
        <w:pStyle w:val="Title1"/>
        <w:spacing w:before="0" w:after="120" w:line="240" w:lineRule="auto"/>
        <w:rPr>
          <w:rFonts w:asciiTheme="minorHAnsi" w:hAnsiTheme="minorHAnsi"/>
          <w:b w:val="0"/>
          <w:color w:val="auto"/>
          <w:sz w:val="21"/>
          <w:szCs w:val="21"/>
        </w:rPr>
      </w:pPr>
      <w:r w:rsidRPr="0FF24942">
        <w:rPr>
          <w:rFonts w:asciiTheme="minorHAnsi" w:hAnsiTheme="minorHAnsi"/>
          <w:b w:val="0"/>
          <w:color w:val="auto"/>
          <w:sz w:val="21"/>
          <w:szCs w:val="21"/>
        </w:rPr>
        <w:t xml:space="preserve">ENNOH welcomes </w:t>
      </w:r>
      <w:r w:rsidR="70EE0798" w:rsidRPr="0FF24942">
        <w:rPr>
          <w:rFonts w:asciiTheme="minorHAnsi" w:hAnsiTheme="minorHAnsi"/>
          <w:b w:val="0"/>
          <w:color w:val="auto"/>
          <w:sz w:val="21"/>
          <w:szCs w:val="21"/>
        </w:rPr>
        <w:t>th</w:t>
      </w:r>
      <w:r w:rsidR="1EF3AF62" w:rsidRPr="0FF24942">
        <w:rPr>
          <w:rFonts w:asciiTheme="minorHAnsi" w:hAnsiTheme="minorHAnsi"/>
          <w:b w:val="0"/>
          <w:color w:val="auto"/>
          <w:sz w:val="21"/>
          <w:szCs w:val="21"/>
        </w:rPr>
        <w:t xml:space="preserve">e Energy Highways Initiative </w:t>
      </w:r>
      <w:r w:rsidR="26E9FBF5" w:rsidRPr="0FF24942">
        <w:rPr>
          <w:rFonts w:asciiTheme="minorHAnsi" w:hAnsiTheme="minorHAnsi"/>
          <w:b w:val="0"/>
          <w:color w:val="auto"/>
          <w:sz w:val="21"/>
          <w:szCs w:val="21"/>
        </w:rPr>
        <w:t>of the EU Commission</w:t>
      </w:r>
      <w:r w:rsidR="138F109C" w:rsidRPr="0FF24942">
        <w:rPr>
          <w:rFonts w:asciiTheme="minorHAnsi" w:hAnsiTheme="minorHAnsi"/>
          <w:b w:val="0"/>
          <w:color w:val="auto"/>
          <w:sz w:val="21"/>
          <w:szCs w:val="21"/>
        </w:rPr>
        <w:t xml:space="preserve">, which also covers hydrogen transportation corridors. </w:t>
      </w:r>
      <w:r w:rsidR="7DF998A9" w:rsidRPr="0FF24942">
        <w:rPr>
          <w:rFonts w:asciiTheme="minorHAnsi" w:hAnsiTheme="minorHAnsi"/>
          <w:b w:val="0"/>
          <w:color w:val="auto"/>
          <w:sz w:val="21"/>
          <w:szCs w:val="21"/>
        </w:rPr>
        <w:t>We</w:t>
      </w:r>
      <w:r w:rsidR="2D4EF140" w:rsidRPr="0FF24942">
        <w:rPr>
          <w:rFonts w:asciiTheme="minorHAnsi" w:hAnsiTheme="minorHAnsi"/>
          <w:b w:val="0"/>
          <w:color w:val="auto"/>
          <w:sz w:val="21"/>
          <w:szCs w:val="21"/>
        </w:rPr>
        <w:t xml:space="preserve"> furthermore welcome the explicit acknowledgement of </w:t>
      </w:r>
      <w:r w:rsidR="23A56FF6" w:rsidRPr="0FF24942">
        <w:rPr>
          <w:rFonts w:asciiTheme="minorHAnsi" w:hAnsiTheme="minorHAnsi"/>
          <w:b w:val="0"/>
          <w:color w:val="auto"/>
          <w:sz w:val="21"/>
          <w:szCs w:val="21"/>
        </w:rPr>
        <w:t>the need for de-risking measures</w:t>
      </w:r>
      <w:r w:rsidR="7525D244" w:rsidRPr="0FF24942">
        <w:rPr>
          <w:rFonts w:asciiTheme="minorHAnsi" w:hAnsiTheme="minorHAnsi"/>
          <w:b w:val="0"/>
          <w:color w:val="auto"/>
          <w:sz w:val="21"/>
          <w:szCs w:val="21"/>
        </w:rPr>
        <w:t xml:space="preserve"> and </w:t>
      </w:r>
      <w:r w:rsidR="43D076A0" w:rsidRPr="0FF24942">
        <w:rPr>
          <w:rFonts w:asciiTheme="minorHAnsi" w:hAnsiTheme="minorHAnsi"/>
          <w:b w:val="0"/>
          <w:color w:val="auto"/>
          <w:sz w:val="21"/>
          <w:szCs w:val="21"/>
        </w:rPr>
        <w:t xml:space="preserve">express political support </w:t>
      </w:r>
      <w:r w:rsidR="79CFBD14" w:rsidRPr="0FF24942">
        <w:rPr>
          <w:rFonts w:asciiTheme="minorHAnsi" w:hAnsiTheme="minorHAnsi"/>
          <w:b w:val="0"/>
          <w:color w:val="auto"/>
          <w:sz w:val="21"/>
          <w:szCs w:val="21"/>
        </w:rPr>
        <w:t xml:space="preserve">for the identified corridors. </w:t>
      </w:r>
      <w:r w:rsidR="203A848E" w:rsidRPr="0FF24942">
        <w:rPr>
          <w:rFonts w:asciiTheme="minorHAnsi" w:hAnsiTheme="minorHAnsi"/>
          <w:b w:val="0"/>
          <w:color w:val="auto"/>
          <w:sz w:val="21"/>
          <w:szCs w:val="21"/>
        </w:rPr>
        <w:t xml:space="preserve">However, it remains unclear </w:t>
      </w:r>
      <w:r w:rsidR="6D38FE63" w:rsidRPr="052DEB78">
        <w:rPr>
          <w:rFonts w:asciiTheme="minorHAnsi" w:hAnsiTheme="minorHAnsi"/>
          <w:b w:val="0"/>
          <w:color w:val="auto"/>
          <w:sz w:val="21"/>
          <w:szCs w:val="21"/>
        </w:rPr>
        <w:t xml:space="preserve">the reasons why not all H2 corridors </w:t>
      </w:r>
      <w:r w:rsidR="7D5C6E77" w:rsidRPr="052DEB78">
        <w:rPr>
          <w:rFonts w:asciiTheme="minorHAnsi" w:hAnsiTheme="minorHAnsi"/>
          <w:b w:val="0"/>
          <w:color w:val="auto"/>
          <w:sz w:val="21"/>
          <w:szCs w:val="21"/>
        </w:rPr>
        <w:t>have been included</w:t>
      </w:r>
      <w:r w:rsidR="0AD9B4BC" w:rsidRPr="052DEB78">
        <w:rPr>
          <w:rFonts w:asciiTheme="minorHAnsi" w:hAnsiTheme="minorHAnsi"/>
          <w:b w:val="0"/>
          <w:color w:val="auto"/>
          <w:sz w:val="21"/>
          <w:szCs w:val="21"/>
        </w:rPr>
        <w:t>:</w:t>
      </w:r>
      <w:r w:rsidR="7D5C6E77" w:rsidRPr="052DEB78">
        <w:rPr>
          <w:rFonts w:asciiTheme="minorHAnsi" w:hAnsiTheme="minorHAnsi"/>
          <w:b w:val="0"/>
          <w:color w:val="auto"/>
          <w:sz w:val="21"/>
          <w:szCs w:val="21"/>
        </w:rPr>
        <w:t xml:space="preserve"> </w:t>
      </w:r>
      <w:r w:rsidR="54E77E80" w:rsidRPr="052DEB78">
        <w:rPr>
          <w:rFonts w:asciiTheme="minorHAnsi" w:hAnsiTheme="minorHAnsi"/>
          <w:b w:val="0"/>
          <w:color w:val="auto"/>
          <w:sz w:val="21"/>
          <w:szCs w:val="21"/>
        </w:rPr>
        <w:t>f</w:t>
      </w:r>
      <w:r w:rsidR="3A744BA0" w:rsidRPr="052DEB78">
        <w:rPr>
          <w:rFonts w:asciiTheme="minorHAnsi" w:hAnsiTheme="minorHAnsi"/>
          <w:b w:val="0"/>
          <w:color w:val="auto"/>
          <w:sz w:val="21"/>
          <w:szCs w:val="21"/>
        </w:rPr>
        <w:t>rom ENNOH</w:t>
      </w:r>
      <w:r w:rsidR="1F384DB4" w:rsidRPr="052DEB78">
        <w:rPr>
          <w:rFonts w:asciiTheme="minorHAnsi" w:hAnsiTheme="minorHAnsi"/>
          <w:b w:val="0"/>
          <w:color w:val="auto"/>
          <w:sz w:val="21"/>
          <w:szCs w:val="21"/>
        </w:rPr>
        <w:t>’s</w:t>
      </w:r>
      <w:r w:rsidR="4E49728D" w:rsidRPr="0FF24942">
        <w:rPr>
          <w:rFonts w:asciiTheme="minorHAnsi" w:hAnsiTheme="minorHAnsi"/>
          <w:b w:val="0"/>
          <w:color w:val="auto"/>
          <w:sz w:val="21"/>
          <w:szCs w:val="21"/>
        </w:rPr>
        <w:t xml:space="preserve"> point of view, </w:t>
      </w:r>
      <w:r w:rsidR="4E49728D" w:rsidRPr="00D51175">
        <w:rPr>
          <w:rFonts w:asciiTheme="minorHAnsi" w:hAnsiTheme="minorHAnsi"/>
          <w:bCs/>
          <w:color w:val="auto"/>
          <w:sz w:val="21"/>
          <w:szCs w:val="21"/>
        </w:rPr>
        <w:t>all import corridors</w:t>
      </w:r>
      <w:r w:rsidR="4175D361" w:rsidRPr="00D51175">
        <w:rPr>
          <w:rFonts w:asciiTheme="minorHAnsi" w:hAnsiTheme="minorHAnsi"/>
          <w:bCs/>
          <w:color w:val="auto"/>
          <w:sz w:val="21"/>
          <w:szCs w:val="21"/>
        </w:rPr>
        <w:t xml:space="preserve"> </w:t>
      </w:r>
      <w:r w:rsidR="4E49728D" w:rsidRPr="00D51175">
        <w:rPr>
          <w:rFonts w:asciiTheme="minorHAnsi" w:hAnsiTheme="minorHAnsi"/>
          <w:bCs/>
          <w:color w:val="auto"/>
          <w:sz w:val="21"/>
          <w:szCs w:val="21"/>
        </w:rPr>
        <w:t xml:space="preserve">should be </w:t>
      </w:r>
      <w:r w:rsidR="68E9D8B3" w:rsidRPr="00D51175">
        <w:rPr>
          <w:rFonts w:asciiTheme="minorHAnsi" w:hAnsiTheme="minorHAnsi"/>
          <w:bCs/>
          <w:color w:val="auto"/>
          <w:sz w:val="21"/>
          <w:szCs w:val="21"/>
        </w:rPr>
        <w:t>considered</w:t>
      </w:r>
      <w:r w:rsidR="098D578A" w:rsidRPr="00D51175">
        <w:rPr>
          <w:rFonts w:asciiTheme="minorHAnsi" w:hAnsiTheme="minorHAnsi"/>
          <w:bCs/>
          <w:color w:val="auto"/>
          <w:sz w:val="21"/>
          <w:szCs w:val="21"/>
        </w:rPr>
        <w:t xml:space="preserve"> </w:t>
      </w:r>
      <w:proofErr w:type="gramStart"/>
      <w:r w:rsidR="098D578A" w:rsidRPr="00D51175">
        <w:rPr>
          <w:rFonts w:asciiTheme="minorHAnsi" w:hAnsiTheme="minorHAnsi"/>
          <w:bCs/>
          <w:color w:val="auto"/>
          <w:sz w:val="21"/>
          <w:szCs w:val="21"/>
        </w:rPr>
        <w:t>in order</w:t>
      </w:r>
      <w:r w:rsidR="76ED1DF7" w:rsidRPr="00D51175">
        <w:rPr>
          <w:rFonts w:asciiTheme="minorHAnsi" w:hAnsiTheme="minorHAnsi"/>
          <w:bCs/>
          <w:color w:val="auto"/>
          <w:sz w:val="21"/>
          <w:szCs w:val="21"/>
        </w:rPr>
        <w:t xml:space="preserve"> to</w:t>
      </w:r>
      <w:proofErr w:type="gramEnd"/>
      <w:r w:rsidR="76ED1DF7" w:rsidRPr="00D51175">
        <w:rPr>
          <w:rFonts w:asciiTheme="minorHAnsi" w:hAnsiTheme="minorHAnsi"/>
          <w:bCs/>
          <w:color w:val="auto"/>
          <w:sz w:val="21"/>
          <w:szCs w:val="21"/>
        </w:rPr>
        <w:t xml:space="preserve"> </w:t>
      </w:r>
      <w:r w:rsidR="12482725" w:rsidRPr="00D51175">
        <w:rPr>
          <w:rFonts w:asciiTheme="minorHAnsi" w:hAnsiTheme="minorHAnsi"/>
          <w:bCs/>
          <w:color w:val="auto"/>
          <w:sz w:val="21"/>
          <w:szCs w:val="21"/>
        </w:rPr>
        <w:t>reach a European autonomy</w:t>
      </w:r>
      <w:r w:rsidR="76ED1DF7" w:rsidRPr="00D51175">
        <w:rPr>
          <w:rFonts w:asciiTheme="minorHAnsi" w:hAnsiTheme="minorHAnsi"/>
          <w:bCs/>
          <w:color w:val="auto"/>
          <w:sz w:val="21"/>
          <w:szCs w:val="21"/>
        </w:rPr>
        <w:t xml:space="preserve"> and to have a reliable and competitive </w:t>
      </w:r>
      <w:r w:rsidR="13D7E9B0" w:rsidRPr="00D51175">
        <w:rPr>
          <w:rFonts w:asciiTheme="minorHAnsi" w:hAnsiTheme="minorHAnsi"/>
          <w:bCs/>
          <w:color w:val="auto"/>
          <w:sz w:val="21"/>
          <w:szCs w:val="21"/>
        </w:rPr>
        <w:t>European hydrogen economy</w:t>
      </w:r>
      <w:r w:rsidR="22A605A2" w:rsidRPr="0FF24942">
        <w:rPr>
          <w:rFonts w:asciiTheme="minorHAnsi" w:hAnsiTheme="minorHAnsi"/>
          <w:b w:val="0"/>
          <w:color w:val="auto"/>
          <w:sz w:val="21"/>
          <w:szCs w:val="21"/>
        </w:rPr>
        <w:t xml:space="preserve">. </w:t>
      </w:r>
      <w:r w:rsidR="00960D76" w:rsidRPr="002F2BAF">
        <w:rPr>
          <w:rFonts w:asciiTheme="minorHAnsi" w:hAnsiTheme="minorHAnsi"/>
          <w:b w:val="0"/>
          <w:color w:val="auto"/>
          <w:sz w:val="21"/>
          <w:szCs w:val="21"/>
        </w:rPr>
        <w:t>For more information we refer to Annex attached to this Paper.</w:t>
      </w:r>
    </w:p>
    <w:p w14:paraId="34452AD5" w14:textId="77777777" w:rsidR="00B07F6A" w:rsidRDefault="00B07F6A" w:rsidP="00182C09">
      <w:pPr>
        <w:pStyle w:val="Title1"/>
        <w:spacing w:before="0" w:after="120" w:line="240" w:lineRule="auto"/>
        <w:rPr>
          <w:rFonts w:asciiTheme="minorHAnsi" w:hAnsiTheme="minorHAnsi"/>
          <w:b w:val="0"/>
          <w:color w:val="auto"/>
          <w:sz w:val="21"/>
          <w:szCs w:val="21"/>
        </w:rPr>
      </w:pPr>
    </w:p>
    <w:p w14:paraId="68C12B4F" w14:textId="04DDFEC5" w:rsidR="008A0416" w:rsidRPr="008A0416" w:rsidRDefault="00184B4A" w:rsidP="00182C09">
      <w:pPr>
        <w:pStyle w:val="Title1"/>
        <w:spacing w:before="0" w:after="120" w:line="240" w:lineRule="auto"/>
        <w:rPr>
          <w:rFonts w:asciiTheme="minorHAnsi" w:hAnsiTheme="minorHAnsi"/>
          <w:b w:val="0"/>
          <w:color w:val="auto"/>
          <w:sz w:val="21"/>
          <w:szCs w:val="21"/>
        </w:rPr>
      </w:pPr>
      <w:r>
        <w:t xml:space="preserve">2. </w:t>
      </w:r>
      <w:r w:rsidR="00744C9B" w:rsidRPr="00897771">
        <w:t xml:space="preserve">Offshore </w:t>
      </w:r>
      <w:r w:rsidR="000B143D" w:rsidRPr="00897771">
        <w:t>g</w:t>
      </w:r>
      <w:r w:rsidR="00744C9B" w:rsidRPr="00897771">
        <w:t xml:space="preserve">rid </w:t>
      </w:r>
      <w:r w:rsidR="000B143D" w:rsidRPr="00897771">
        <w:t>p</w:t>
      </w:r>
      <w:r w:rsidR="00744C9B" w:rsidRPr="00897771">
        <w:t>lannin</w:t>
      </w:r>
      <w:r w:rsidR="00744C9B" w:rsidRPr="00C440BB">
        <w:t>g</w:t>
      </w:r>
    </w:p>
    <w:p w14:paraId="25C996B9" w14:textId="049E1A96" w:rsidR="00214AAD" w:rsidRDefault="005D52DD" w:rsidP="00182C09">
      <w:pPr>
        <w:spacing w:after="120" w:line="240" w:lineRule="auto"/>
        <w:jc w:val="both"/>
      </w:pPr>
      <w:r>
        <w:t xml:space="preserve">ENNOH should </w:t>
      </w:r>
      <w:r w:rsidR="00777AB6">
        <w:t>enjoy equal rights and responsibilities as ENTSO-</w:t>
      </w:r>
      <w:r w:rsidR="2909FE3E">
        <w:t>E</w:t>
      </w:r>
      <w:r w:rsidR="00777AB6">
        <w:t xml:space="preserve"> in relation to the </w:t>
      </w:r>
      <w:r w:rsidR="00214AAD">
        <w:t>offshore grid planning.</w:t>
      </w:r>
    </w:p>
    <w:p w14:paraId="39F7BF7A" w14:textId="2E338E81" w:rsidR="00D65732" w:rsidRPr="00C440BB" w:rsidRDefault="00823E60" w:rsidP="00182C09">
      <w:pPr>
        <w:spacing w:after="120" w:line="240" w:lineRule="auto"/>
        <w:jc w:val="both"/>
      </w:pPr>
      <w:r>
        <w:t xml:space="preserve">ENNOH </w:t>
      </w:r>
      <w:r w:rsidR="7E98E7C2">
        <w:t>holds firm</w:t>
      </w:r>
      <w:r>
        <w:t xml:space="preserve"> to its</w:t>
      </w:r>
      <w:r w:rsidR="00E760AA">
        <w:t xml:space="preserve"> Position Paper from July 2025</w:t>
      </w:r>
      <w:r w:rsidR="000D6604">
        <w:rPr>
          <w:rStyle w:val="FootnoteReference"/>
        </w:rPr>
        <w:footnoteReference w:id="4"/>
      </w:r>
      <w:r>
        <w:t xml:space="preserve"> and </w:t>
      </w:r>
      <w:r w:rsidR="00C05413">
        <w:t xml:space="preserve">underlines again the necessity to </w:t>
      </w:r>
      <w:r w:rsidR="002E44CB">
        <w:t>r</w:t>
      </w:r>
      <w:r w:rsidR="00D54E6B">
        <w:t xml:space="preserve">ecognise </w:t>
      </w:r>
      <w:r w:rsidR="7D514631">
        <w:t xml:space="preserve">the role of </w:t>
      </w:r>
      <w:r w:rsidR="00D54E6B">
        <w:t xml:space="preserve">ENNOH as a governing body in the offshore grid planning process. </w:t>
      </w:r>
      <w:r w:rsidR="00524E4E">
        <w:t>To achieve this</w:t>
      </w:r>
      <w:r w:rsidR="00656502">
        <w:t>,</w:t>
      </w:r>
      <w:r w:rsidR="00524E4E">
        <w:t xml:space="preserve"> we advocate for amendments </w:t>
      </w:r>
      <w:r w:rsidR="7C0AAA51">
        <w:t>to</w:t>
      </w:r>
      <w:r w:rsidR="00E760AA">
        <w:t xml:space="preserve"> </w:t>
      </w:r>
      <w:r w:rsidR="00D65732">
        <w:t>Articles 1</w:t>
      </w:r>
      <w:r w:rsidR="009925C5">
        <w:t>5</w:t>
      </w:r>
      <w:r w:rsidR="00D65732">
        <w:t xml:space="preserve"> and 1</w:t>
      </w:r>
      <w:r w:rsidR="009925C5">
        <w:t>6</w:t>
      </w:r>
      <w:r w:rsidR="00D65732">
        <w:t xml:space="preserve"> </w:t>
      </w:r>
      <w:r w:rsidR="002E44CB">
        <w:t xml:space="preserve">of the proposed TEN-E revision </w:t>
      </w:r>
      <w:r w:rsidR="00D65732">
        <w:t xml:space="preserve">on Offshore Grid Planning Process to </w:t>
      </w:r>
      <w:r w:rsidR="00D65732" w:rsidRPr="7B382C45">
        <w:rPr>
          <w:b/>
          <w:bCs/>
        </w:rPr>
        <w:t xml:space="preserve">include ENNOH as the </w:t>
      </w:r>
      <w:r w:rsidRPr="1CF408DD" w:rsidDel="00D65732">
        <w:rPr>
          <w:b/>
          <w:bCs/>
        </w:rPr>
        <w:t>co-</w:t>
      </w:r>
      <w:r w:rsidR="00D65732" w:rsidRPr="7B382C45">
        <w:rPr>
          <w:b/>
          <w:bCs/>
        </w:rPr>
        <w:t>leading governing body in the Offshore Network Development Plan (ONDP)</w:t>
      </w:r>
      <w:r w:rsidR="40D53F88" w:rsidRPr="7B382C45">
        <w:rPr>
          <w:b/>
          <w:bCs/>
        </w:rPr>
        <w:t xml:space="preserve">. </w:t>
      </w:r>
      <w:r w:rsidR="009A7704" w:rsidRPr="009A7704">
        <w:t>T</w:t>
      </w:r>
      <w:r w:rsidR="00DF7E40" w:rsidRPr="009A7704">
        <w:t>o</w:t>
      </w:r>
      <w:r w:rsidR="00DF7E40">
        <w:t>day</w:t>
      </w:r>
      <w:r w:rsidR="00D65732">
        <w:t xml:space="preserve"> th</w:t>
      </w:r>
      <w:r w:rsidR="601FFFC2">
        <w:t>e</w:t>
      </w:r>
      <w:r w:rsidR="00D65732">
        <w:t xml:space="preserve"> responsibility of offshore </w:t>
      </w:r>
      <w:r w:rsidR="0DABC546">
        <w:t xml:space="preserve">hydrogen </w:t>
      </w:r>
      <w:r w:rsidR="00D65732">
        <w:t>infrastructure planning is explicitly placed on ENTSO</w:t>
      </w:r>
      <w:r w:rsidR="5BCAD0A1">
        <w:t>-</w:t>
      </w:r>
      <w:r w:rsidR="00D65732">
        <w:t>E</w:t>
      </w:r>
      <w:r w:rsidR="005962A2" w:rsidRPr="005962A2">
        <w:t>.</w:t>
      </w:r>
    </w:p>
    <w:p w14:paraId="4C17A6BA" w14:textId="3250B86D" w:rsidR="008F02A6" w:rsidRDefault="00750586" w:rsidP="00182C09">
      <w:pPr>
        <w:spacing w:after="120" w:line="240" w:lineRule="auto"/>
        <w:jc w:val="both"/>
      </w:pPr>
      <w:r>
        <w:t xml:space="preserve">There is an optimum to find between electrons and molecules in </w:t>
      </w:r>
      <w:r w:rsidR="00B826F5">
        <w:t>the way to brin</w:t>
      </w:r>
      <w:r w:rsidR="00F928B8">
        <w:t xml:space="preserve">g onshore the energy produced by the </w:t>
      </w:r>
      <w:r>
        <w:t xml:space="preserve">offshore </w:t>
      </w:r>
      <w:r w:rsidR="00BE3F4B">
        <w:t>wind turbines deployment.</w:t>
      </w:r>
      <w:r w:rsidR="00B826F5">
        <w:t xml:space="preserve"> </w:t>
      </w:r>
      <w:r w:rsidR="00F928B8">
        <w:t xml:space="preserve">That is why the </w:t>
      </w:r>
      <w:r w:rsidR="00024945">
        <w:t>two bod</w:t>
      </w:r>
      <w:r w:rsidR="566B5317">
        <w:t>ies</w:t>
      </w:r>
      <w:r w:rsidR="00024945">
        <w:t xml:space="preserve"> in charge of these two energy vectors must be involved, on </w:t>
      </w:r>
      <w:r w:rsidR="00B9543E">
        <w:t>equal footing</w:t>
      </w:r>
      <w:r w:rsidR="00870611">
        <w:t>,</w:t>
      </w:r>
      <w:r w:rsidR="00B9543E">
        <w:t xml:space="preserve"> in the planning of the needed transport infrastructure</w:t>
      </w:r>
      <w:r w:rsidR="11DB040B">
        <w:t>, each for their respective vectors and collaborating with each other</w:t>
      </w:r>
      <w:r w:rsidR="00B9543E">
        <w:t>.</w:t>
      </w:r>
      <w:r w:rsidR="00524E4E">
        <w:t xml:space="preserve"> For further arguments we refer to the </w:t>
      </w:r>
      <w:r w:rsidR="000C2271">
        <w:t xml:space="preserve">initial Position </w:t>
      </w:r>
      <w:r w:rsidR="006B5FF0">
        <w:t xml:space="preserve">Paper </w:t>
      </w:r>
      <w:r w:rsidR="000C2271">
        <w:t>from July 2025.</w:t>
      </w:r>
    </w:p>
    <w:p w14:paraId="5C73F414" w14:textId="73D5D1B1" w:rsidR="008F02A6" w:rsidRDefault="12E8FA31" w:rsidP="00182C09">
      <w:pPr>
        <w:spacing w:after="120" w:line="240" w:lineRule="auto"/>
        <w:jc w:val="both"/>
      </w:pPr>
      <w:r>
        <w:t xml:space="preserve">Furthermore, </w:t>
      </w:r>
      <w:r w:rsidR="51D928B8">
        <w:t xml:space="preserve">ENNOH has been tasked </w:t>
      </w:r>
      <w:r w:rsidR="4B4A3F62">
        <w:t xml:space="preserve">to elaborate a TYNDP of the integrated hydrogen network (article 60(1) of </w:t>
      </w:r>
      <w:r>
        <w:t>regulation 2024/1789</w:t>
      </w:r>
      <w:r w:rsidR="55038E44">
        <w:t>). Directive 2024/1788 defines hydrogen</w:t>
      </w:r>
      <w:r w:rsidR="3414EDF2">
        <w:t xml:space="preserve"> as a network of onshore and offshore pipelines used for the transport of hydrogen of a high grade</w:t>
      </w:r>
      <w:r w:rsidR="3893B606">
        <w:t xml:space="preserve"> of purity with a view to its delivery to customers, excluding supply.</w:t>
      </w:r>
      <w:r w:rsidR="04F191F1">
        <w:t xml:space="preserve"> </w:t>
      </w:r>
      <w:r w:rsidR="0D383850">
        <w:t xml:space="preserve">This means that offshore </w:t>
      </w:r>
      <w:r w:rsidR="49EE6C9C">
        <w:t>hydrogen</w:t>
      </w:r>
      <w:r w:rsidR="0D383850">
        <w:t xml:space="preserve"> pipelines will undoubtedly be part of the future </w:t>
      </w:r>
      <w:r w:rsidR="14DEADAC">
        <w:t>hydrogen</w:t>
      </w:r>
      <w:r w:rsidR="0D383850">
        <w:t xml:space="preserve"> TYNDP exercises. </w:t>
      </w:r>
      <w:r w:rsidR="04F191F1" w:rsidRPr="00DF10BD">
        <w:rPr>
          <w:b/>
          <w:bCs/>
        </w:rPr>
        <w:t xml:space="preserve">If ENNOH is not </w:t>
      </w:r>
      <w:r w:rsidR="7EE61E15" w:rsidRPr="00DF10BD">
        <w:rPr>
          <w:b/>
          <w:bCs/>
        </w:rPr>
        <w:t xml:space="preserve">duly </w:t>
      </w:r>
      <w:r w:rsidR="04F191F1" w:rsidRPr="00DF10BD">
        <w:rPr>
          <w:b/>
          <w:bCs/>
        </w:rPr>
        <w:t xml:space="preserve">involved in the ONDP, there is a risk of </w:t>
      </w:r>
      <w:r w:rsidR="7B728318" w:rsidRPr="00DF10BD">
        <w:rPr>
          <w:b/>
          <w:bCs/>
        </w:rPr>
        <w:t>conflict</w:t>
      </w:r>
      <w:r w:rsidR="04F191F1" w:rsidRPr="00DF10BD">
        <w:rPr>
          <w:b/>
          <w:bCs/>
        </w:rPr>
        <w:t xml:space="preserve"> regarding hydrogen offshore pipelines between the ONDP and ENNOH</w:t>
      </w:r>
      <w:r w:rsidR="02E0F02C" w:rsidRPr="00DF10BD">
        <w:rPr>
          <w:b/>
          <w:bCs/>
        </w:rPr>
        <w:t xml:space="preserve"> TYNDP.</w:t>
      </w:r>
    </w:p>
    <w:p w14:paraId="2931F74C" w14:textId="6E6C1D20" w:rsidR="00870611" w:rsidRDefault="28D390F3" w:rsidP="00182C09">
      <w:pPr>
        <w:spacing w:after="120" w:line="240" w:lineRule="auto"/>
        <w:jc w:val="both"/>
      </w:pPr>
      <w:r>
        <w:lastRenderedPageBreak/>
        <w:t>Additionally, o</w:t>
      </w:r>
      <w:r w:rsidR="73F70176">
        <w:t xml:space="preserve">ne should also create the category </w:t>
      </w:r>
      <w:r w:rsidR="008428C6">
        <w:t>“</w:t>
      </w:r>
      <w:r w:rsidR="73F70176">
        <w:t>offshore hydrogen pipeline</w:t>
      </w:r>
      <w:r w:rsidR="008428C6">
        <w:t>”,</w:t>
      </w:r>
      <w:r w:rsidR="0570C715">
        <w:t xml:space="preserve"> since there is an </w:t>
      </w:r>
      <w:r w:rsidR="008428C6">
        <w:t>“</w:t>
      </w:r>
      <w:r w:rsidR="73F70176">
        <w:t>of</w:t>
      </w:r>
      <w:r w:rsidR="4BC7A94E">
        <w:t xml:space="preserve">fshore </w:t>
      </w:r>
      <w:r w:rsidR="73F70176">
        <w:t>electricity</w:t>
      </w:r>
      <w:r w:rsidR="008428C6">
        <w:t>”</w:t>
      </w:r>
      <w:r w:rsidR="21E51A5E">
        <w:t xml:space="preserve"> category</w:t>
      </w:r>
      <w:r w:rsidR="605C9D1C">
        <w:t>.</w:t>
      </w:r>
      <w:r w:rsidR="73F70176">
        <w:t xml:space="preserve"> </w:t>
      </w:r>
      <w:r w:rsidR="036AFB52">
        <w:t>For the time being, o</w:t>
      </w:r>
      <w:r w:rsidR="73F70176">
        <w:t xml:space="preserve">ffshore and onshore hydrogen pipeline have the same criteria to </w:t>
      </w:r>
      <w:proofErr w:type="gramStart"/>
      <w:r w:rsidR="0785F06D">
        <w:t>meet:</w:t>
      </w:r>
      <w:proofErr w:type="gramEnd"/>
      <w:r w:rsidR="73F70176">
        <w:t xml:space="preserve"> increase existing cross-border hydrogen transport capacity by at least 10% between two Member States. This criterium is maybe less relevant for offshore pipelines</w:t>
      </w:r>
      <w:r w:rsidR="002B7226">
        <w:t>.</w:t>
      </w:r>
      <w:r w:rsidR="73F70176">
        <w:t xml:space="preserve"> </w:t>
      </w:r>
    </w:p>
    <w:p w14:paraId="257C4561" w14:textId="77777777" w:rsidR="00D9056D" w:rsidRPr="00C440BB" w:rsidRDefault="00D9056D" w:rsidP="00182C09">
      <w:pPr>
        <w:spacing w:after="120" w:line="240" w:lineRule="auto"/>
        <w:jc w:val="both"/>
      </w:pPr>
    </w:p>
    <w:p w14:paraId="1F99256E" w14:textId="7D287544" w:rsidR="006A2245" w:rsidRPr="00D9056D" w:rsidRDefault="00184B4A" w:rsidP="00182C09">
      <w:pPr>
        <w:pStyle w:val="Title1"/>
        <w:spacing w:before="0" w:after="120" w:line="240" w:lineRule="auto"/>
      </w:pPr>
      <w:r>
        <w:rPr>
          <w:rStyle w:val="Title1Car"/>
          <w:b/>
        </w:rPr>
        <w:t>3.</w:t>
      </w:r>
      <w:r w:rsidR="002627C5">
        <w:rPr>
          <w:rStyle w:val="Title1Car"/>
          <w:b/>
        </w:rPr>
        <w:t xml:space="preserve"> </w:t>
      </w:r>
      <w:r w:rsidR="032E4A85" w:rsidRPr="00D9056D">
        <w:rPr>
          <w:rStyle w:val="Title1Car"/>
          <w:b/>
        </w:rPr>
        <w:t>Central scenario</w:t>
      </w:r>
      <w:r w:rsidR="3AB4DC6D" w:rsidRPr="00D9056D">
        <w:rPr>
          <w:rStyle w:val="Title1Car"/>
          <w:b/>
        </w:rPr>
        <w:t xml:space="preserve"> </w:t>
      </w:r>
      <w:r w:rsidR="29955760" w:rsidRPr="00D9056D">
        <w:rPr>
          <w:rStyle w:val="Title1Car"/>
          <w:b/>
        </w:rPr>
        <w:t xml:space="preserve"> </w:t>
      </w:r>
    </w:p>
    <w:p w14:paraId="5139377E" w14:textId="0BAA2AF8" w:rsidR="00E248A8" w:rsidRPr="008556BA" w:rsidRDefault="00E252FB" w:rsidP="00182C09">
      <w:pPr>
        <w:spacing w:after="120" w:line="240" w:lineRule="auto"/>
        <w:jc w:val="both"/>
        <w:rPr>
          <w:rFonts w:eastAsia="Segoe UI" w:cs="Segoe UI"/>
        </w:rPr>
      </w:pPr>
      <w:r w:rsidRPr="008556BA">
        <w:rPr>
          <w:rFonts w:eastAsia="Segoe UI" w:cs="Segoe UI"/>
        </w:rPr>
        <w:t xml:space="preserve">ENNOH believes that </w:t>
      </w:r>
      <w:r w:rsidR="0025284B">
        <w:rPr>
          <w:rFonts w:eastAsia="Segoe UI" w:cs="Segoe UI"/>
        </w:rPr>
        <w:t>the</w:t>
      </w:r>
      <w:r w:rsidRPr="008556BA">
        <w:rPr>
          <w:rFonts w:eastAsia="Segoe UI" w:cs="Segoe UI"/>
        </w:rPr>
        <w:t xml:space="preserve"> continued</w:t>
      </w:r>
      <w:r w:rsidR="0025284B">
        <w:rPr>
          <w:rFonts w:eastAsia="Segoe UI" w:cs="Segoe UI"/>
        </w:rPr>
        <w:t xml:space="preserve"> deep</w:t>
      </w:r>
      <w:r w:rsidRPr="008556BA">
        <w:rPr>
          <w:rFonts w:eastAsia="Segoe UI" w:cs="Segoe UI"/>
        </w:rPr>
        <w:t xml:space="preserve"> involvement of the ENTSOs/ENNOH in the scenarios building process </w:t>
      </w:r>
      <w:r w:rsidR="00C4674C" w:rsidRPr="008556BA">
        <w:rPr>
          <w:rFonts w:eastAsia="Segoe UI" w:cs="Segoe UI"/>
        </w:rPr>
        <w:t xml:space="preserve">remains essential </w:t>
      </w:r>
      <w:r w:rsidR="00870BF3">
        <w:rPr>
          <w:rFonts w:eastAsia="Segoe UI" w:cs="Segoe UI"/>
        </w:rPr>
        <w:t>for the following reasons</w:t>
      </w:r>
      <w:r w:rsidR="00E248A8" w:rsidRPr="008556BA">
        <w:rPr>
          <w:rFonts w:eastAsia="Segoe UI" w:cs="Segoe UI"/>
        </w:rPr>
        <w:t>:</w:t>
      </w:r>
    </w:p>
    <w:p w14:paraId="33125B0A" w14:textId="571D6F89" w:rsidR="006A2245" w:rsidRPr="008556BA" w:rsidRDefault="27C72A70" w:rsidP="00182C09">
      <w:pPr>
        <w:pStyle w:val="ListParagraph"/>
        <w:numPr>
          <w:ilvl w:val="0"/>
          <w:numId w:val="17"/>
        </w:numPr>
        <w:spacing w:after="120" w:line="240" w:lineRule="auto"/>
        <w:jc w:val="both"/>
        <w:rPr>
          <w:rFonts w:eastAsia="Segoe UI" w:cs="Segoe UI"/>
        </w:rPr>
      </w:pPr>
      <w:r w:rsidRPr="29FBBF84">
        <w:rPr>
          <w:rFonts w:eastAsia="Segoe UI" w:cs="Segoe UI"/>
        </w:rPr>
        <w:t>they hold the concentrated</w:t>
      </w:r>
      <w:r w:rsidR="5AED9BDB" w:rsidRPr="29FBBF84">
        <w:rPr>
          <w:rFonts w:eastAsia="Segoe UI" w:cs="Segoe UI"/>
        </w:rPr>
        <w:t xml:space="preserve"> </w:t>
      </w:r>
      <w:r w:rsidRPr="29FBBF84">
        <w:rPr>
          <w:rFonts w:eastAsia="Segoe UI" w:cs="Segoe UI"/>
        </w:rPr>
        <w:t>expertise in grid planning</w:t>
      </w:r>
      <w:r w:rsidR="7DA7777B" w:rsidRPr="29FBBF84">
        <w:rPr>
          <w:rFonts w:eastAsia="Segoe UI" w:cs="Segoe UI"/>
        </w:rPr>
        <w:t xml:space="preserve"> (</w:t>
      </w:r>
      <w:r w:rsidR="53590808" w:rsidRPr="29FBBF84">
        <w:rPr>
          <w:rFonts w:eastAsia="Segoe UI" w:cs="Segoe UI"/>
        </w:rPr>
        <w:t>technical, operational and market knowledge</w:t>
      </w:r>
      <w:r w:rsidR="065CB0D8" w:rsidRPr="29FBBF84">
        <w:rPr>
          <w:rFonts w:eastAsia="Segoe UI" w:cs="Segoe UI"/>
        </w:rPr>
        <w:t xml:space="preserve"> of </w:t>
      </w:r>
      <w:r w:rsidR="7023BE9F" w:rsidRPr="29FBBF84">
        <w:rPr>
          <w:rFonts w:eastAsia="Segoe UI" w:cs="Segoe UI"/>
        </w:rPr>
        <w:t>the actors involved</w:t>
      </w:r>
      <w:r w:rsidR="5CBEFE1D" w:rsidRPr="29FBBF84">
        <w:rPr>
          <w:rFonts w:eastAsia="Segoe UI" w:cs="Segoe UI"/>
        </w:rPr>
        <w:t xml:space="preserve"> downstream, midstream and upstream</w:t>
      </w:r>
      <w:r w:rsidR="53590808" w:rsidRPr="29FBBF84">
        <w:rPr>
          <w:rFonts w:eastAsia="Segoe UI" w:cs="Segoe UI"/>
        </w:rPr>
        <w:t>),</w:t>
      </w:r>
    </w:p>
    <w:p w14:paraId="08A8953D" w14:textId="670C3599" w:rsidR="00FB3F57" w:rsidRPr="008556BA" w:rsidRDefault="00FB3F57" w:rsidP="00182C09">
      <w:pPr>
        <w:pStyle w:val="ListParagraph"/>
        <w:numPr>
          <w:ilvl w:val="0"/>
          <w:numId w:val="17"/>
        </w:numPr>
        <w:spacing w:after="120" w:line="240" w:lineRule="auto"/>
        <w:jc w:val="both"/>
        <w:rPr>
          <w:rFonts w:eastAsia="Segoe UI" w:cs="Segoe UI"/>
        </w:rPr>
      </w:pPr>
      <w:r w:rsidRPr="008556BA">
        <w:rPr>
          <w:rFonts w:eastAsia="Segoe UI" w:cs="Segoe UI"/>
        </w:rPr>
        <w:t xml:space="preserve">they established a </w:t>
      </w:r>
      <w:r w:rsidR="0089166F" w:rsidRPr="008556BA">
        <w:rPr>
          <w:rFonts w:eastAsia="Segoe UI" w:cs="Segoe UI"/>
        </w:rPr>
        <w:t xml:space="preserve">strong </w:t>
      </w:r>
      <w:r w:rsidRPr="008556BA">
        <w:rPr>
          <w:rFonts w:eastAsia="Segoe UI" w:cs="Segoe UI"/>
        </w:rPr>
        <w:t>two-way</w:t>
      </w:r>
      <w:r w:rsidR="00125606" w:rsidRPr="008556BA">
        <w:rPr>
          <w:rFonts w:eastAsia="Segoe UI" w:cs="Segoe UI"/>
        </w:rPr>
        <w:t>s</w:t>
      </w:r>
      <w:r w:rsidRPr="008556BA">
        <w:rPr>
          <w:rFonts w:eastAsia="Segoe UI" w:cs="Segoe UI"/>
        </w:rPr>
        <w:t xml:space="preserve"> c</w:t>
      </w:r>
      <w:r w:rsidR="00D46393" w:rsidRPr="008556BA">
        <w:rPr>
          <w:rFonts w:eastAsia="Segoe UI" w:cs="Segoe UI"/>
        </w:rPr>
        <w:t>ommunication at the European and national levels</w:t>
      </w:r>
      <w:r w:rsidR="00B10AB8" w:rsidRPr="008556BA">
        <w:rPr>
          <w:rFonts w:eastAsia="Segoe UI" w:cs="Segoe UI"/>
        </w:rPr>
        <w:t xml:space="preserve">, </w:t>
      </w:r>
      <w:proofErr w:type="gramStart"/>
      <w:r w:rsidR="0089166F" w:rsidRPr="008556BA">
        <w:rPr>
          <w:rFonts w:eastAsia="Segoe UI" w:cs="Segoe UI"/>
        </w:rPr>
        <w:t>taking</w:t>
      </w:r>
      <w:r w:rsidR="00B10AB8" w:rsidRPr="008556BA">
        <w:rPr>
          <w:rFonts w:eastAsia="Segoe UI" w:cs="Segoe UI"/>
        </w:rPr>
        <w:t xml:space="preserve"> into account</w:t>
      </w:r>
      <w:proofErr w:type="gramEnd"/>
      <w:r w:rsidR="00B10AB8" w:rsidRPr="008556BA">
        <w:rPr>
          <w:rFonts w:eastAsia="Segoe UI" w:cs="Segoe UI"/>
        </w:rPr>
        <w:t xml:space="preserve"> regional specificities across Member States</w:t>
      </w:r>
      <w:r w:rsidR="00A0172C" w:rsidRPr="008556BA">
        <w:rPr>
          <w:rFonts w:eastAsia="Segoe UI" w:cs="Segoe UI"/>
        </w:rPr>
        <w:t xml:space="preserve"> and</w:t>
      </w:r>
    </w:p>
    <w:p w14:paraId="621F666C" w14:textId="0D91D869" w:rsidR="00CC2B14" w:rsidRPr="008556BA" w:rsidRDefault="00A0172C" w:rsidP="00182C09">
      <w:pPr>
        <w:pStyle w:val="ListParagraph"/>
        <w:numPr>
          <w:ilvl w:val="0"/>
          <w:numId w:val="17"/>
        </w:numPr>
        <w:spacing w:after="120" w:line="240" w:lineRule="auto"/>
        <w:jc w:val="both"/>
        <w:rPr>
          <w:rFonts w:eastAsia="Segoe UI" w:cs="Segoe UI"/>
        </w:rPr>
      </w:pPr>
      <w:r w:rsidRPr="008556BA">
        <w:rPr>
          <w:rFonts w:eastAsia="Segoe UI" w:cs="Segoe UI"/>
        </w:rPr>
        <w:t>t</w:t>
      </w:r>
      <w:r w:rsidR="004D6F73" w:rsidRPr="008556BA">
        <w:rPr>
          <w:rFonts w:eastAsia="Segoe UI" w:cs="Segoe UI"/>
        </w:rPr>
        <w:t xml:space="preserve">hey enhance transparency and </w:t>
      </w:r>
      <w:r w:rsidR="002E1C3E" w:rsidRPr="008556BA">
        <w:rPr>
          <w:rFonts w:eastAsia="Segoe UI" w:cs="Segoe UI"/>
        </w:rPr>
        <w:t xml:space="preserve">inclusiveness via the Stakeholders Reference Group </w:t>
      </w:r>
      <w:r w:rsidR="00091193">
        <w:rPr>
          <w:rFonts w:eastAsia="Segoe UI" w:cs="Segoe UI"/>
        </w:rPr>
        <w:t>as well as</w:t>
      </w:r>
      <w:r w:rsidR="0035683B">
        <w:rPr>
          <w:rFonts w:eastAsia="Segoe UI" w:cs="Segoe UI"/>
        </w:rPr>
        <w:t xml:space="preserve"> </w:t>
      </w:r>
      <w:r w:rsidR="00091193">
        <w:rPr>
          <w:rFonts w:eastAsia="Segoe UI" w:cs="Segoe UI"/>
        </w:rPr>
        <w:t>via</w:t>
      </w:r>
      <w:r w:rsidR="0035683B">
        <w:rPr>
          <w:rFonts w:eastAsia="Segoe UI" w:cs="Segoe UI"/>
        </w:rPr>
        <w:t xml:space="preserve"> public consultations during the process</w:t>
      </w:r>
      <w:r w:rsidR="00091193" w:rsidRPr="00091193">
        <w:rPr>
          <w:rFonts w:eastAsia="Segoe UI" w:cs="Segoe UI"/>
        </w:rPr>
        <w:t xml:space="preserve"> </w:t>
      </w:r>
      <w:r w:rsidR="0035683B">
        <w:rPr>
          <w:rFonts w:eastAsia="Segoe UI" w:cs="Segoe UI"/>
        </w:rPr>
        <w:t>conducted by the ENTSOs and ENNOH</w:t>
      </w:r>
      <w:r w:rsidR="002E1C3E" w:rsidRPr="008556BA">
        <w:rPr>
          <w:rFonts w:eastAsia="Segoe UI" w:cs="Segoe UI"/>
        </w:rPr>
        <w:t>.</w:t>
      </w:r>
    </w:p>
    <w:p w14:paraId="001E5CC5" w14:textId="71B3B1ED" w:rsidR="00D51175" w:rsidRPr="008556BA" w:rsidRDefault="004C5AEE" w:rsidP="00182C09">
      <w:pPr>
        <w:spacing w:after="120" w:line="240" w:lineRule="auto"/>
        <w:jc w:val="both"/>
        <w:rPr>
          <w:rFonts w:eastAsia="Segoe UI" w:cs="Segoe UI"/>
        </w:rPr>
      </w:pPr>
      <w:r w:rsidRPr="1CF408DD">
        <w:rPr>
          <w:rFonts w:eastAsia="Segoe UI" w:cs="Segoe UI"/>
        </w:rPr>
        <w:t>That is why ENNOH would like the legislators to consider</w:t>
      </w:r>
      <w:r w:rsidR="00125606" w:rsidRPr="1CF408DD">
        <w:rPr>
          <w:rFonts w:eastAsia="Segoe UI" w:cs="Segoe UI"/>
        </w:rPr>
        <w:t xml:space="preserve"> t</w:t>
      </w:r>
      <w:r w:rsidRPr="1CF408DD">
        <w:rPr>
          <w:rFonts w:eastAsia="Segoe UI" w:cs="Segoe UI"/>
        </w:rPr>
        <w:t xml:space="preserve">he possibility of </w:t>
      </w:r>
      <w:r w:rsidRPr="1CF408DD">
        <w:rPr>
          <w:rFonts w:eastAsia="Segoe UI" w:cs="Segoe UI"/>
          <w:b/>
          <w:bCs/>
        </w:rPr>
        <w:t>keeping the</w:t>
      </w:r>
      <w:r w:rsidR="00340324">
        <w:rPr>
          <w:rFonts w:eastAsia="Segoe UI" w:cs="Segoe UI"/>
          <w:b/>
          <w:bCs/>
        </w:rPr>
        <w:t xml:space="preserve"> </w:t>
      </w:r>
      <w:proofErr w:type="gramStart"/>
      <w:r w:rsidR="00340324">
        <w:rPr>
          <w:rFonts w:eastAsia="Segoe UI" w:cs="Segoe UI"/>
          <w:b/>
          <w:bCs/>
        </w:rPr>
        <w:t>current</w:t>
      </w:r>
      <w:r w:rsidRPr="1CF408DD">
        <w:rPr>
          <w:rFonts w:eastAsia="Segoe UI" w:cs="Segoe UI"/>
          <w:b/>
          <w:bCs/>
        </w:rPr>
        <w:t xml:space="preserve"> </w:t>
      </w:r>
      <w:r w:rsidR="6385FAB8" w:rsidRPr="1CF408DD">
        <w:rPr>
          <w:rFonts w:eastAsia="Segoe UI" w:cs="Segoe UI"/>
          <w:b/>
          <w:bCs/>
        </w:rPr>
        <w:t xml:space="preserve"> </w:t>
      </w:r>
      <w:r w:rsidRPr="1CF408DD">
        <w:rPr>
          <w:rFonts w:eastAsia="Segoe UI" w:cs="Segoe UI"/>
          <w:b/>
          <w:bCs/>
        </w:rPr>
        <w:t>scenario</w:t>
      </w:r>
      <w:proofErr w:type="gramEnd"/>
      <w:r w:rsidRPr="1CF408DD">
        <w:rPr>
          <w:rFonts w:eastAsia="Segoe UI" w:cs="Segoe UI"/>
          <w:b/>
          <w:bCs/>
        </w:rPr>
        <w:t xml:space="preserve"> process</w:t>
      </w:r>
      <w:r w:rsidR="00DB73C1" w:rsidRPr="1CF408DD">
        <w:rPr>
          <w:rFonts w:eastAsia="Segoe UI" w:cs="Segoe UI"/>
          <w:b/>
          <w:bCs/>
        </w:rPr>
        <w:t xml:space="preserve"> </w:t>
      </w:r>
      <w:r w:rsidR="4E1F32CC" w:rsidRPr="1CF408DD">
        <w:rPr>
          <w:rFonts w:eastAsia="Segoe UI" w:cs="Segoe UI"/>
          <w:b/>
          <w:bCs/>
        </w:rPr>
        <w:t xml:space="preserve">while further ensuring </w:t>
      </w:r>
      <w:r w:rsidR="7645DD57" w:rsidRPr="1CF408DD">
        <w:rPr>
          <w:rFonts w:eastAsia="Segoe UI" w:cs="Segoe UI"/>
          <w:b/>
          <w:bCs/>
        </w:rPr>
        <w:t xml:space="preserve">technology neutrality as well as </w:t>
      </w:r>
      <w:r w:rsidR="4E1F32CC" w:rsidRPr="1CF408DD">
        <w:rPr>
          <w:rFonts w:eastAsia="Segoe UI" w:cs="Segoe UI"/>
          <w:b/>
          <w:bCs/>
        </w:rPr>
        <w:t xml:space="preserve">fair and </w:t>
      </w:r>
      <w:r w:rsidR="5D908AB4" w:rsidRPr="1CF408DD">
        <w:rPr>
          <w:rFonts w:eastAsia="Segoe UI" w:cs="Segoe UI"/>
          <w:b/>
          <w:bCs/>
        </w:rPr>
        <w:t xml:space="preserve">balanced </w:t>
      </w:r>
      <w:r w:rsidR="00253EB6" w:rsidRPr="1CF408DD">
        <w:rPr>
          <w:rFonts w:eastAsia="Segoe UI" w:cs="Segoe UI"/>
          <w:b/>
          <w:bCs/>
        </w:rPr>
        <w:t>responsibilities</w:t>
      </w:r>
      <w:r w:rsidR="2613ED34" w:rsidRPr="1CF408DD">
        <w:rPr>
          <w:rFonts w:eastAsia="Segoe UI" w:cs="Segoe UI"/>
          <w:b/>
          <w:bCs/>
        </w:rPr>
        <w:t xml:space="preserve"> between </w:t>
      </w:r>
      <w:r w:rsidR="00893E84" w:rsidRPr="1CF408DD">
        <w:rPr>
          <w:rFonts w:eastAsia="Segoe UI" w:cs="Segoe UI"/>
          <w:b/>
          <w:bCs/>
        </w:rPr>
        <w:t xml:space="preserve">natural gas, electricity and hydrogen network </w:t>
      </w:r>
      <w:r w:rsidR="2613ED34" w:rsidRPr="1CF408DD">
        <w:rPr>
          <w:rFonts w:eastAsia="Segoe UI" w:cs="Segoe UI"/>
          <w:b/>
          <w:bCs/>
        </w:rPr>
        <w:t>operators</w:t>
      </w:r>
      <w:r w:rsidRPr="1CF408DD">
        <w:rPr>
          <w:rFonts w:eastAsia="Segoe UI" w:cs="Segoe UI"/>
          <w:b/>
          <w:bCs/>
        </w:rPr>
        <w:t xml:space="preserve"> </w:t>
      </w:r>
      <w:r w:rsidR="3D20603B" w:rsidRPr="1CF408DD">
        <w:rPr>
          <w:rFonts w:eastAsia="Segoe UI" w:cs="Segoe UI"/>
          <w:b/>
          <w:bCs/>
        </w:rPr>
        <w:t>(i.e. ENTSO-E, ENTSOG and ENNOH)</w:t>
      </w:r>
      <w:r w:rsidR="2613ED34" w:rsidRPr="1CF408DD">
        <w:rPr>
          <w:rFonts w:eastAsia="Segoe UI" w:cs="Segoe UI"/>
          <w:b/>
          <w:bCs/>
        </w:rPr>
        <w:t>.</w:t>
      </w:r>
    </w:p>
    <w:p w14:paraId="3D277A6D" w14:textId="052AAD08" w:rsidR="09C3FF1C" w:rsidRPr="008556BA" w:rsidRDefault="009601C4" w:rsidP="00182C09">
      <w:pPr>
        <w:spacing w:after="120" w:line="240" w:lineRule="auto"/>
        <w:jc w:val="both"/>
        <w:rPr>
          <w:rFonts w:eastAsia="Segoe UI" w:cs="Segoe UI"/>
        </w:rPr>
      </w:pPr>
      <w:r>
        <w:rPr>
          <w:rFonts w:eastAsia="Segoe UI" w:cs="Segoe UI"/>
        </w:rPr>
        <w:t>The</w:t>
      </w:r>
      <w:r w:rsidR="00A72BB8" w:rsidRPr="008556BA" w:rsidDel="00893E84">
        <w:rPr>
          <w:rFonts w:eastAsia="Segoe UI" w:cs="Segoe UI"/>
        </w:rPr>
        <w:t xml:space="preserve"> </w:t>
      </w:r>
      <w:r w:rsidR="00A72BB8" w:rsidRPr="008556BA">
        <w:rPr>
          <w:rFonts w:eastAsia="Segoe UI" w:cs="Segoe UI"/>
        </w:rPr>
        <w:t>reasons</w:t>
      </w:r>
      <w:r w:rsidR="00893E84">
        <w:rPr>
          <w:rFonts w:eastAsia="Segoe UI" w:cs="Segoe UI"/>
        </w:rPr>
        <w:t xml:space="preserve"> mentioned above</w:t>
      </w:r>
      <w:r>
        <w:rPr>
          <w:rFonts w:eastAsia="Segoe UI" w:cs="Segoe UI"/>
        </w:rPr>
        <w:t xml:space="preserve"> </w:t>
      </w:r>
      <w:r w:rsidR="00211C7D">
        <w:rPr>
          <w:rFonts w:eastAsia="Segoe UI" w:cs="Segoe UI"/>
        </w:rPr>
        <w:t>do not onl</w:t>
      </w:r>
      <w:r w:rsidR="001466A1">
        <w:rPr>
          <w:rFonts w:eastAsia="Segoe UI" w:cs="Segoe UI"/>
        </w:rPr>
        <w:t xml:space="preserve">y advocate for </w:t>
      </w:r>
      <w:r w:rsidR="00AD3FCB" w:rsidRPr="008556BA">
        <w:rPr>
          <w:rFonts w:eastAsia="Segoe UI" w:cs="Segoe UI"/>
          <w:b/>
          <w:bCs/>
        </w:rPr>
        <w:t>the</w:t>
      </w:r>
      <w:r w:rsidR="28F3A839" w:rsidRPr="008556BA">
        <w:rPr>
          <w:rFonts w:eastAsia="Segoe UI" w:cs="Segoe UI"/>
          <w:b/>
          <w:bCs/>
        </w:rPr>
        <w:t xml:space="preserve"> ENTSOs and ENNOH </w:t>
      </w:r>
      <w:r w:rsidR="004D3EC2">
        <w:rPr>
          <w:rFonts w:eastAsia="Segoe UI" w:cs="Segoe UI"/>
          <w:b/>
          <w:bCs/>
        </w:rPr>
        <w:t xml:space="preserve">to be deeply involved in the scenario building process </w:t>
      </w:r>
      <w:r w:rsidR="0088365B">
        <w:rPr>
          <w:rFonts w:eastAsia="Segoe UI" w:cs="Segoe UI"/>
          <w:b/>
          <w:bCs/>
        </w:rPr>
        <w:t>but</w:t>
      </w:r>
      <w:r w:rsidR="004D3EC2">
        <w:rPr>
          <w:rFonts w:eastAsia="Segoe UI" w:cs="Segoe UI"/>
          <w:b/>
          <w:bCs/>
        </w:rPr>
        <w:t xml:space="preserve"> also highlights </w:t>
      </w:r>
      <w:r w:rsidR="00CE11F0">
        <w:rPr>
          <w:rFonts w:eastAsia="Segoe UI" w:cs="Segoe UI"/>
          <w:b/>
          <w:bCs/>
        </w:rPr>
        <w:t xml:space="preserve">the </w:t>
      </w:r>
      <w:r w:rsidR="00E031D6">
        <w:rPr>
          <w:rFonts w:eastAsia="Segoe UI" w:cs="Segoe UI"/>
          <w:b/>
          <w:bCs/>
        </w:rPr>
        <w:t xml:space="preserve">benefits </w:t>
      </w:r>
      <w:r w:rsidR="00CE11F0">
        <w:rPr>
          <w:rFonts w:eastAsia="Segoe UI" w:cs="Segoe UI"/>
          <w:b/>
          <w:bCs/>
        </w:rPr>
        <w:t xml:space="preserve">to keep </w:t>
      </w:r>
      <w:r w:rsidR="004D3EC2">
        <w:rPr>
          <w:rFonts w:eastAsia="Segoe UI" w:cs="Segoe UI"/>
          <w:b/>
          <w:bCs/>
        </w:rPr>
        <w:t xml:space="preserve">the ENTSOs and ENNOH </w:t>
      </w:r>
      <w:r w:rsidR="28F3A839" w:rsidRPr="008556BA">
        <w:rPr>
          <w:rFonts w:eastAsia="Segoe UI" w:cs="Segoe UI"/>
          <w:b/>
          <w:bCs/>
        </w:rPr>
        <w:t xml:space="preserve">still in charge </w:t>
      </w:r>
      <w:r w:rsidR="00E031D6" w:rsidRPr="008556BA">
        <w:rPr>
          <w:rFonts w:eastAsia="Segoe UI" w:cs="Segoe UI"/>
          <w:b/>
          <w:bCs/>
        </w:rPr>
        <w:t>of the</w:t>
      </w:r>
      <w:r w:rsidR="00AC4EC8" w:rsidRPr="008556BA">
        <w:rPr>
          <w:rFonts w:eastAsia="Segoe UI" w:cs="Segoe UI"/>
          <w:b/>
          <w:bCs/>
        </w:rPr>
        <w:t xml:space="preserve"> methodology on </w:t>
      </w:r>
      <w:r w:rsidR="007C5514" w:rsidRPr="008556BA">
        <w:rPr>
          <w:rFonts w:eastAsia="Segoe UI" w:cs="Segoe UI"/>
          <w:b/>
          <w:bCs/>
        </w:rPr>
        <w:t>identification</w:t>
      </w:r>
      <w:r w:rsidR="008D02A3" w:rsidRPr="008556BA">
        <w:rPr>
          <w:rFonts w:eastAsia="Segoe UI" w:cs="Segoe UI"/>
          <w:b/>
          <w:bCs/>
        </w:rPr>
        <w:t xml:space="preserve"> infrastructure</w:t>
      </w:r>
      <w:r w:rsidR="007C5514" w:rsidRPr="008556BA">
        <w:rPr>
          <w:rFonts w:eastAsia="Segoe UI" w:cs="Segoe UI"/>
          <w:b/>
          <w:bCs/>
        </w:rPr>
        <w:t xml:space="preserve"> ga</w:t>
      </w:r>
      <w:r w:rsidR="008D02A3" w:rsidRPr="008556BA">
        <w:rPr>
          <w:rFonts w:eastAsia="Segoe UI" w:cs="Segoe UI"/>
          <w:b/>
          <w:bCs/>
        </w:rPr>
        <w:t>ps</w:t>
      </w:r>
      <w:r w:rsidR="7C72C6B5" w:rsidRPr="008556BA">
        <w:rPr>
          <w:rFonts w:eastAsia="Segoe UI" w:cs="Segoe UI"/>
        </w:rPr>
        <w:t>.</w:t>
      </w:r>
      <w:r w:rsidR="5790C9E0" w:rsidRPr="008556BA">
        <w:rPr>
          <w:rFonts w:eastAsia="Segoe UI" w:cs="Segoe UI"/>
        </w:rPr>
        <w:t xml:space="preserve"> </w:t>
      </w:r>
    </w:p>
    <w:p w14:paraId="41F27F2D" w14:textId="5B83ACD2" w:rsidR="5041ADA5" w:rsidRPr="008556BA" w:rsidRDefault="5041ADA5" w:rsidP="00182C09">
      <w:pPr>
        <w:spacing w:after="120" w:line="240" w:lineRule="auto"/>
        <w:jc w:val="both"/>
        <w:rPr>
          <w:rFonts w:eastAsia="Segoe UI" w:cs="Segoe UI"/>
        </w:rPr>
      </w:pPr>
      <w:r w:rsidRPr="1CF408DD">
        <w:rPr>
          <w:rFonts w:eastAsia="Segoe UI" w:cs="Segoe UI"/>
        </w:rPr>
        <w:t xml:space="preserve">For consistency in the process and more often updates, </w:t>
      </w:r>
      <w:r w:rsidR="77C55A02" w:rsidRPr="1CF408DD">
        <w:rPr>
          <w:rFonts w:eastAsia="Segoe UI" w:cs="Segoe UI"/>
          <w:b/>
          <w:bCs/>
        </w:rPr>
        <w:t>a</w:t>
      </w:r>
      <w:r w:rsidR="2D7C39D1" w:rsidRPr="1CF408DD">
        <w:rPr>
          <w:rFonts w:eastAsia="Segoe UI" w:cs="Segoe UI"/>
          <w:b/>
          <w:bCs/>
        </w:rPr>
        <w:t xml:space="preserve"> 2-year scenario cycle </w:t>
      </w:r>
      <w:r w:rsidR="002D4D27" w:rsidRPr="1CF408DD">
        <w:rPr>
          <w:rFonts w:eastAsia="Segoe UI" w:cs="Segoe UI"/>
          <w:b/>
          <w:bCs/>
        </w:rPr>
        <w:t xml:space="preserve">should be kept </w:t>
      </w:r>
      <w:r w:rsidR="12F48D95" w:rsidRPr="1CF408DD">
        <w:rPr>
          <w:rFonts w:eastAsia="Segoe UI" w:cs="Segoe UI"/>
          <w:b/>
          <w:bCs/>
        </w:rPr>
        <w:t xml:space="preserve">instead of </w:t>
      </w:r>
      <w:r w:rsidR="009813F8" w:rsidRPr="1CF408DD">
        <w:rPr>
          <w:rFonts w:eastAsia="Segoe UI" w:cs="Segoe UI"/>
          <w:b/>
          <w:bCs/>
        </w:rPr>
        <w:t>increasing it to 4 years</w:t>
      </w:r>
      <w:r w:rsidR="1BF89113" w:rsidRPr="1CF408DD">
        <w:rPr>
          <w:rFonts w:eastAsia="Segoe UI" w:cs="Segoe UI"/>
        </w:rPr>
        <w:t xml:space="preserve">. </w:t>
      </w:r>
      <w:r w:rsidR="00624F75" w:rsidRPr="1CF408DD">
        <w:rPr>
          <w:rFonts w:eastAsia="Segoe UI" w:cs="Segoe UI"/>
        </w:rPr>
        <w:t>A 4-year</w:t>
      </w:r>
      <w:r w:rsidR="00C03F69" w:rsidRPr="1CF408DD">
        <w:rPr>
          <w:rFonts w:eastAsia="Segoe UI" w:cs="Segoe UI"/>
        </w:rPr>
        <w:t xml:space="preserve"> scenario cycle poses a risk </w:t>
      </w:r>
      <w:r w:rsidR="008F7E24" w:rsidRPr="1CF408DD">
        <w:rPr>
          <w:rFonts w:eastAsia="Segoe UI" w:cs="Segoe UI"/>
        </w:rPr>
        <w:t xml:space="preserve">of having </w:t>
      </w:r>
      <w:r w:rsidR="009534EA" w:rsidRPr="1CF408DD">
        <w:rPr>
          <w:rFonts w:eastAsia="Segoe UI" w:cs="Segoe UI"/>
        </w:rPr>
        <w:t>outdated scenarios</w:t>
      </w:r>
      <w:r w:rsidR="00CE11F0" w:rsidRPr="1CF408DD">
        <w:rPr>
          <w:rFonts w:eastAsia="Segoe UI" w:cs="Segoe UI"/>
        </w:rPr>
        <w:t xml:space="preserve"> as the basis for </w:t>
      </w:r>
      <w:r w:rsidR="4AE7C941" w:rsidRPr="1CF408DD">
        <w:rPr>
          <w:rFonts w:eastAsia="Segoe UI" w:cs="Segoe UI"/>
        </w:rPr>
        <w:t xml:space="preserve">TYNDP </w:t>
      </w:r>
      <w:r w:rsidR="00CE11F0" w:rsidRPr="1CF408DD">
        <w:rPr>
          <w:rFonts w:eastAsia="Segoe UI" w:cs="Segoe UI"/>
        </w:rPr>
        <w:t>assessment</w:t>
      </w:r>
      <w:r w:rsidR="205463B6" w:rsidRPr="1CF408DD">
        <w:rPr>
          <w:rFonts w:eastAsia="Segoe UI" w:cs="Segoe UI"/>
        </w:rPr>
        <w:t>s</w:t>
      </w:r>
      <w:r w:rsidR="00CE11F0" w:rsidRPr="1CF408DD">
        <w:rPr>
          <w:rFonts w:eastAsia="Segoe UI" w:cs="Segoe UI"/>
        </w:rPr>
        <w:t xml:space="preserve">. </w:t>
      </w:r>
      <w:r w:rsidR="004A0231" w:rsidRPr="1CF408DD">
        <w:rPr>
          <w:rFonts w:eastAsia="Segoe UI" w:cs="Segoe UI"/>
        </w:rPr>
        <w:t xml:space="preserve">Potential </w:t>
      </w:r>
      <w:r w:rsidR="000D2D54" w:rsidRPr="1CF408DD">
        <w:rPr>
          <w:rFonts w:eastAsia="Segoe UI" w:cs="Segoe UI"/>
        </w:rPr>
        <w:t xml:space="preserve">sensitivity checks </w:t>
      </w:r>
      <w:r w:rsidR="00091193" w:rsidRPr="1CF408DD">
        <w:rPr>
          <w:rFonts w:eastAsia="Segoe UI" w:cs="Segoe UI"/>
        </w:rPr>
        <w:t xml:space="preserve">during the scenario building process </w:t>
      </w:r>
      <w:r w:rsidR="004A0231" w:rsidRPr="1CF408DD">
        <w:rPr>
          <w:rFonts w:eastAsia="Segoe UI" w:cs="Segoe UI"/>
        </w:rPr>
        <w:t xml:space="preserve">without being ex-ante clear and consistently defined </w:t>
      </w:r>
      <w:r w:rsidR="00215281" w:rsidRPr="1CF408DD">
        <w:rPr>
          <w:rFonts w:eastAsia="Segoe UI" w:cs="Segoe UI"/>
        </w:rPr>
        <w:t xml:space="preserve">framework </w:t>
      </w:r>
      <w:r w:rsidR="000D2D54" w:rsidRPr="1CF408DD">
        <w:rPr>
          <w:rFonts w:eastAsia="Segoe UI" w:cs="Segoe UI"/>
        </w:rPr>
        <w:t>would render the p</w:t>
      </w:r>
      <w:r w:rsidR="00BF6201" w:rsidRPr="1CF408DD">
        <w:rPr>
          <w:rFonts w:eastAsia="Segoe UI" w:cs="Segoe UI"/>
        </w:rPr>
        <w:t>rocess more complicated rather than simplifying it.</w:t>
      </w:r>
      <w:r w:rsidR="009534EA" w:rsidRPr="1CF408DD">
        <w:rPr>
          <w:rFonts w:eastAsia="Segoe UI" w:cs="Segoe UI"/>
        </w:rPr>
        <w:t xml:space="preserve"> </w:t>
      </w:r>
    </w:p>
    <w:p w14:paraId="098F21BE" w14:textId="6E704231" w:rsidR="00544FFA" w:rsidRPr="008556BA" w:rsidRDefault="00544FFA" w:rsidP="00182C09">
      <w:pPr>
        <w:spacing w:after="120" w:line="240" w:lineRule="auto"/>
        <w:jc w:val="both"/>
        <w:rPr>
          <w:rFonts w:eastAsia="Segoe UI" w:cs="Segoe UI"/>
          <w:b/>
          <w:bCs/>
        </w:rPr>
      </w:pPr>
      <w:r w:rsidRPr="29FBBF84">
        <w:rPr>
          <w:rFonts w:eastAsia="Segoe UI" w:cs="Segoe UI"/>
        </w:rPr>
        <w:t>In addition, article 59 of Regulation 2024/1789 tasks ENNOH with the adoption and publication every two years of a Union-wide TYNDP</w:t>
      </w:r>
      <w:r w:rsidRPr="29FBBF84">
        <w:rPr>
          <w:rFonts w:eastAsia="Segoe UI" w:cs="Segoe UI"/>
          <w:b/>
          <w:bCs/>
        </w:rPr>
        <w:t>. TEN-E regulation should make clear that if the scenario cycle is moved to at least every 4 years, the TYNDP cycle is not affected by th</w:t>
      </w:r>
      <w:r w:rsidR="00A83499" w:rsidRPr="29FBBF84">
        <w:rPr>
          <w:rFonts w:eastAsia="Segoe UI" w:cs="Segoe UI"/>
          <w:b/>
          <w:bCs/>
        </w:rPr>
        <w:t>is</w:t>
      </w:r>
      <w:r w:rsidRPr="29FBBF84">
        <w:rPr>
          <w:rFonts w:eastAsia="Segoe UI" w:cs="Segoe UI"/>
          <w:b/>
          <w:bCs/>
        </w:rPr>
        <w:t xml:space="preserve"> change</w:t>
      </w:r>
      <w:r w:rsidR="00A83499" w:rsidRPr="29FBBF84">
        <w:rPr>
          <w:rFonts w:eastAsia="Segoe UI" w:cs="Segoe UI"/>
          <w:b/>
          <w:bCs/>
        </w:rPr>
        <w:t>.</w:t>
      </w:r>
    </w:p>
    <w:p w14:paraId="13789914" w14:textId="77777777" w:rsidR="00A83499" w:rsidRPr="00544FFA" w:rsidRDefault="00A83499" w:rsidP="00182C09">
      <w:pPr>
        <w:spacing w:after="120" w:line="240" w:lineRule="auto"/>
        <w:jc w:val="both"/>
        <w:rPr>
          <w:rFonts w:ascii="Segoe UI" w:eastAsia="Segoe UI" w:hAnsi="Segoe UI" w:cs="Segoe UI"/>
        </w:rPr>
      </w:pPr>
    </w:p>
    <w:p w14:paraId="21A6754B" w14:textId="5AA69EFE" w:rsidR="00F00574" w:rsidRDefault="63D6490F" w:rsidP="004F0774">
      <w:pPr>
        <w:pStyle w:val="Title1"/>
        <w:spacing w:before="0" w:after="120" w:line="240" w:lineRule="auto"/>
      </w:pPr>
      <w:r>
        <w:t xml:space="preserve">4. </w:t>
      </w:r>
      <w:r w:rsidR="28C9712D">
        <w:t>CBCA process</w:t>
      </w:r>
      <w:r w:rsidR="6E85BC5D">
        <w:t xml:space="preserve"> </w:t>
      </w:r>
      <w:r w:rsidR="06C245B9">
        <w:t xml:space="preserve">within the </w:t>
      </w:r>
      <w:r w:rsidR="22E1A8AF">
        <w:t>PCI/PMI process</w:t>
      </w:r>
      <w:r w:rsidR="0987DD6F">
        <w:t xml:space="preserve"> </w:t>
      </w:r>
    </w:p>
    <w:p w14:paraId="7B48EFE2" w14:textId="6589CE80" w:rsidR="006A47A5" w:rsidRPr="00845C85" w:rsidRDefault="3376DFB1" w:rsidP="00182C09">
      <w:pPr>
        <w:spacing w:after="120" w:line="240" w:lineRule="auto"/>
        <w:jc w:val="both"/>
      </w:pPr>
      <w:r>
        <w:t xml:space="preserve">ENNOH believes that it is </w:t>
      </w:r>
      <w:r w:rsidRPr="002627C5">
        <w:rPr>
          <w:b/>
          <w:bCs/>
        </w:rPr>
        <w:t>necessary to make clear that an initiation and/or completion of a CBCA process does not constitute a prerequisite for</w:t>
      </w:r>
      <w:r w:rsidR="00244772" w:rsidRPr="002627C5">
        <w:rPr>
          <w:b/>
          <w:bCs/>
        </w:rPr>
        <w:t xml:space="preserve"> the reception of fund and/or the</w:t>
      </w:r>
      <w:r w:rsidRPr="002627C5">
        <w:rPr>
          <w:b/>
          <w:bCs/>
        </w:rPr>
        <w:t xml:space="preserve"> application of EU de-risking mechanisms,</w:t>
      </w:r>
      <w:r>
        <w:t xml:space="preserve"> provided for in the TEN-E regulation or in other European legislative acts. This means that a possibility to conclude a CBCA agreement and apply for a CBCA decision on the one hand, and the eligibility for any EU</w:t>
      </w:r>
      <w:r w:rsidR="00B53FAB">
        <w:t xml:space="preserve"> </w:t>
      </w:r>
      <w:r>
        <w:t>de-risking</w:t>
      </w:r>
      <w:r w:rsidR="31FB9622">
        <w:t xml:space="preserve"> </w:t>
      </w:r>
      <w:r w:rsidR="26AECC74">
        <w:t xml:space="preserve">and/or funding </w:t>
      </w:r>
      <w:r>
        <w:t xml:space="preserve">mechanism, including an EU guarantee, should be independent from each other. </w:t>
      </w:r>
      <w:r w:rsidR="00297C68">
        <w:t xml:space="preserve">More specifically, a lack of a formal CBCA decision should in no case prevent </w:t>
      </w:r>
      <w:r w:rsidR="00C9487B">
        <w:t>project promot</w:t>
      </w:r>
      <w:r w:rsidR="00B83EC2">
        <w:t>e</w:t>
      </w:r>
      <w:r w:rsidR="00C9487B">
        <w:t xml:space="preserve">rs from applying for and receiving any form of </w:t>
      </w:r>
      <w:r w:rsidR="008B75F8">
        <w:t xml:space="preserve">EU funds or the coverage through </w:t>
      </w:r>
      <w:r w:rsidR="00734E51">
        <w:t xml:space="preserve">a future EU de-risking mechanism. </w:t>
      </w:r>
    </w:p>
    <w:p w14:paraId="182B58F3" w14:textId="203FAA98" w:rsidR="005D64DE" w:rsidRDefault="3376DFB1" w:rsidP="00182C09">
      <w:pPr>
        <w:pStyle w:val="Title1"/>
        <w:spacing w:before="0" w:after="120" w:line="240" w:lineRule="auto"/>
        <w:rPr>
          <w:rFonts w:asciiTheme="minorHAnsi" w:hAnsiTheme="minorHAnsi"/>
          <w:b w:val="0"/>
          <w:color w:val="auto"/>
          <w:sz w:val="21"/>
          <w:szCs w:val="21"/>
        </w:rPr>
      </w:pPr>
      <w:r w:rsidRPr="16B85885">
        <w:rPr>
          <w:rFonts w:asciiTheme="minorHAnsi" w:hAnsiTheme="minorHAnsi"/>
          <w:b w:val="0"/>
          <w:color w:val="auto"/>
          <w:sz w:val="21"/>
          <w:szCs w:val="21"/>
        </w:rPr>
        <w:t xml:space="preserve">As stated in point 1, </w:t>
      </w:r>
      <w:r w:rsidR="6A7AF6ED" w:rsidRPr="16B85885">
        <w:rPr>
          <w:rFonts w:asciiTheme="minorHAnsi" w:hAnsiTheme="minorHAnsi"/>
          <w:b w:val="0"/>
          <w:color w:val="auto"/>
          <w:sz w:val="21"/>
          <w:szCs w:val="21"/>
        </w:rPr>
        <w:t xml:space="preserve">ENNOH </w:t>
      </w:r>
      <w:r w:rsidR="60F31CD6" w:rsidRPr="16B85885">
        <w:rPr>
          <w:rFonts w:asciiTheme="minorHAnsi" w:hAnsiTheme="minorHAnsi"/>
          <w:b w:val="0"/>
          <w:color w:val="auto"/>
          <w:sz w:val="21"/>
          <w:szCs w:val="21"/>
        </w:rPr>
        <w:t>is of the opinion that</w:t>
      </w:r>
      <w:r w:rsidR="6694B3C3" w:rsidRPr="16B85885">
        <w:rPr>
          <w:rFonts w:asciiTheme="minorHAnsi" w:hAnsiTheme="minorHAnsi"/>
          <w:b w:val="0"/>
          <w:color w:val="auto"/>
          <w:sz w:val="21"/>
          <w:szCs w:val="21"/>
        </w:rPr>
        <w:t xml:space="preserve"> a CBCA will </w:t>
      </w:r>
      <w:r w:rsidR="6B952F1D" w:rsidRPr="16B85885">
        <w:rPr>
          <w:rFonts w:asciiTheme="minorHAnsi" w:hAnsiTheme="minorHAnsi"/>
          <w:b w:val="0"/>
          <w:color w:val="auto"/>
          <w:sz w:val="21"/>
          <w:szCs w:val="21"/>
        </w:rPr>
        <w:t xml:space="preserve">not </w:t>
      </w:r>
      <w:r w:rsidR="6694B3C3" w:rsidRPr="16B85885">
        <w:rPr>
          <w:rFonts w:asciiTheme="minorHAnsi" w:hAnsiTheme="minorHAnsi"/>
          <w:b w:val="0"/>
          <w:color w:val="auto"/>
          <w:sz w:val="21"/>
          <w:szCs w:val="21"/>
        </w:rPr>
        <w:t>be</w:t>
      </w:r>
      <w:r w:rsidR="005D64DE">
        <w:rPr>
          <w:rFonts w:asciiTheme="minorHAnsi" w:hAnsiTheme="minorHAnsi"/>
          <w:b w:val="0"/>
          <w:color w:val="auto"/>
          <w:sz w:val="21"/>
          <w:szCs w:val="21"/>
        </w:rPr>
        <w:t xml:space="preserve"> </w:t>
      </w:r>
      <w:r w:rsidR="6694B3C3" w:rsidRPr="16B85885">
        <w:rPr>
          <w:rFonts w:asciiTheme="minorHAnsi" w:hAnsiTheme="minorHAnsi"/>
          <w:b w:val="0"/>
          <w:color w:val="auto"/>
          <w:sz w:val="21"/>
          <w:szCs w:val="21"/>
        </w:rPr>
        <w:t>easily us</w:t>
      </w:r>
      <w:r w:rsidR="2FACCF70" w:rsidRPr="16B85885">
        <w:rPr>
          <w:rFonts w:asciiTheme="minorHAnsi" w:hAnsiTheme="minorHAnsi"/>
          <w:b w:val="0"/>
          <w:color w:val="auto"/>
          <w:sz w:val="21"/>
          <w:szCs w:val="21"/>
        </w:rPr>
        <w:t>able</w:t>
      </w:r>
      <w:r w:rsidR="6694B3C3" w:rsidRPr="16B85885">
        <w:rPr>
          <w:rFonts w:asciiTheme="minorHAnsi" w:hAnsiTheme="minorHAnsi"/>
          <w:b w:val="0"/>
          <w:color w:val="auto"/>
          <w:sz w:val="21"/>
          <w:szCs w:val="21"/>
        </w:rPr>
        <w:t xml:space="preserve"> for hydrogen projects because of the anticipatory inve</w:t>
      </w:r>
      <w:r w:rsidR="017409E8" w:rsidRPr="16B85885">
        <w:rPr>
          <w:rFonts w:asciiTheme="minorHAnsi" w:hAnsiTheme="minorHAnsi"/>
          <w:b w:val="0"/>
          <w:color w:val="auto"/>
          <w:sz w:val="21"/>
          <w:szCs w:val="21"/>
        </w:rPr>
        <w:t>st</w:t>
      </w:r>
      <w:r w:rsidR="6694B3C3" w:rsidRPr="16B85885">
        <w:rPr>
          <w:rFonts w:asciiTheme="minorHAnsi" w:hAnsiTheme="minorHAnsi"/>
          <w:b w:val="0"/>
          <w:color w:val="auto"/>
          <w:sz w:val="21"/>
          <w:szCs w:val="21"/>
        </w:rPr>
        <w:t>ment nature of the</w:t>
      </w:r>
      <w:r w:rsidR="23BD2988" w:rsidRPr="16B85885">
        <w:rPr>
          <w:rFonts w:asciiTheme="minorHAnsi" w:hAnsiTheme="minorHAnsi"/>
          <w:b w:val="0"/>
          <w:color w:val="auto"/>
          <w:sz w:val="21"/>
          <w:szCs w:val="21"/>
        </w:rPr>
        <w:t>se projects</w:t>
      </w:r>
      <w:r w:rsidR="00A57D7C" w:rsidRPr="16B85885">
        <w:rPr>
          <w:rFonts w:asciiTheme="minorHAnsi" w:hAnsiTheme="minorHAnsi"/>
          <w:b w:val="0"/>
          <w:color w:val="auto"/>
          <w:sz w:val="21"/>
          <w:szCs w:val="21"/>
        </w:rPr>
        <w:t xml:space="preserve"> and the uncer</w:t>
      </w:r>
      <w:r w:rsidR="00F92EF3" w:rsidRPr="16B85885">
        <w:rPr>
          <w:rFonts w:asciiTheme="minorHAnsi" w:hAnsiTheme="minorHAnsi"/>
          <w:b w:val="0"/>
          <w:color w:val="auto"/>
          <w:sz w:val="21"/>
          <w:szCs w:val="21"/>
        </w:rPr>
        <w:t>tainty on the future distribution of benefits</w:t>
      </w:r>
      <w:r w:rsidR="23BD2988" w:rsidRPr="16B85885">
        <w:rPr>
          <w:rFonts w:asciiTheme="minorHAnsi" w:hAnsiTheme="minorHAnsi"/>
          <w:b w:val="0"/>
          <w:color w:val="auto"/>
          <w:sz w:val="21"/>
          <w:szCs w:val="21"/>
        </w:rPr>
        <w:t xml:space="preserve">. </w:t>
      </w:r>
      <w:r w:rsidR="003B1C60">
        <w:rPr>
          <w:rFonts w:asciiTheme="minorHAnsi" w:hAnsiTheme="minorHAnsi"/>
          <w:b w:val="0"/>
          <w:color w:val="auto"/>
          <w:sz w:val="21"/>
          <w:szCs w:val="21"/>
        </w:rPr>
        <w:t>Apart from that</w:t>
      </w:r>
      <w:r w:rsidR="23BD2988" w:rsidRPr="16B85885">
        <w:rPr>
          <w:rFonts w:asciiTheme="minorHAnsi" w:hAnsiTheme="minorHAnsi"/>
          <w:b w:val="0"/>
          <w:color w:val="auto"/>
          <w:sz w:val="21"/>
          <w:szCs w:val="21"/>
        </w:rPr>
        <w:t xml:space="preserve">, we </w:t>
      </w:r>
      <w:r w:rsidR="3527E203" w:rsidRPr="16B85885">
        <w:rPr>
          <w:rFonts w:asciiTheme="minorHAnsi" w:hAnsiTheme="minorHAnsi"/>
          <w:b w:val="0"/>
          <w:color w:val="auto"/>
          <w:sz w:val="21"/>
          <w:szCs w:val="21"/>
        </w:rPr>
        <w:t>propose</w:t>
      </w:r>
      <w:r w:rsidR="00B3468C">
        <w:rPr>
          <w:rFonts w:asciiTheme="minorHAnsi" w:hAnsiTheme="minorHAnsi"/>
          <w:b w:val="0"/>
          <w:color w:val="auto"/>
          <w:sz w:val="21"/>
          <w:szCs w:val="21"/>
        </w:rPr>
        <w:t xml:space="preserve"> to consider</w:t>
      </w:r>
      <w:r w:rsidR="3527E203" w:rsidRPr="16B85885">
        <w:rPr>
          <w:rFonts w:asciiTheme="minorHAnsi" w:hAnsiTheme="minorHAnsi"/>
          <w:b w:val="0"/>
          <w:color w:val="auto"/>
          <w:sz w:val="21"/>
          <w:szCs w:val="21"/>
        </w:rPr>
        <w:t xml:space="preserve"> </w:t>
      </w:r>
      <w:r w:rsidR="005D64DE" w:rsidRPr="008556BA">
        <w:rPr>
          <w:rFonts w:asciiTheme="minorHAnsi" w:hAnsiTheme="minorHAnsi"/>
          <w:bCs/>
          <w:color w:val="auto"/>
          <w:sz w:val="21"/>
          <w:szCs w:val="21"/>
        </w:rPr>
        <w:t>further</w:t>
      </w:r>
      <w:r w:rsidR="3527E203" w:rsidRPr="008556BA">
        <w:rPr>
          <w:rFonts w:asciiTheme="minorHAnsi" w:hAnsiTheme="minorHAnsi"/>
          <w:bCs/>
          <w:color w:val="auto"/>
          <w:sz w:val="21"/>
          <w:szCs w:val="21"/>
        </w:rPr>
        <w:t xml:space="preserve"> improvement in the CBCA and PCI</w:t>
      </w:r>
      <w:r w:rsidR="00491D6D">
        <w:rPr>
          <w:rFonts w:asciiTheme="minorHAnsi" w:hAnsiTheme="minorHAnsi"/>
          <w:bCs/>
          <w:color w:val="auto"/>
          <w:sz w:val="21"/>
          <w:szCs w:val="21"/>
        </w:rPr>
        <w:t>/PMI</w:t>
      </w:r>
      <w:r w:rsidR="3527E203" w:rsidRPr="008556BA">
        <w:rPr>
          <w:rFonts w:asciiTheme="minorHAnsi" w:hAnsiTheme="minorHAnsi"/>
          <w:bCs/>
          <w:color w:val="auto"/>
          <w:sz w:val="21"/>
          <w:szCs w:val="21"/>
        </w:rPr>
        <w:t xml:space="preserve"> processes</w:t>
      </w:r>
      <w:r w:rsidR="2A0F8A38" w:rsidRPr="008556BA">
        <w:rPr>
          <w:rFonts w:asciiTheme="minorHAnsi" w:hAnsiTheme="minorHAnsi"/>
          <w:bCs/>
          <w:color w:val="auto"/>
          <w:sz w:val="21"/>
          <w:szCs w:val="21"/>
        </w:rPr>
        <w:t xml:space="preserve">, regarding </w:t>
      </w:r>
      <w:r w:rsidR="00951202">
        <w:rPr>
          <w:rFonts w:asciiTheme="minorHAnsi" w:hAnsiTheme="minorHAnsi"/>
          <w:bCs/>
          <w:color w:val="auto"/>
          <w:sz w:val="21"/>
          <w:szCs w:val="21"/>
        </w:rPr>
        <w:t>their</w:t>
      </w:r>
      <w:r w:rsidR="00951202" w:rsidRPr="008556BA">
        <w:rPr>
          <w:rFonts w:asciiTheme="minorHAnsi" w:hAnsiTheme="minorHAnsi"/>
          <w:bCs/>
          <w:color w:val="auto"/>
          <w:sz w:val="21"/>
          <w:szCs w:val="21"/>
        </w:rPr>
        <w:t xml:space="preserve"> </w:t>
      </w:r>
      <w:r w:rsidR="2A0F8A38" w:rsidRPr="008556BA">
        <w:rPr>
          <w:rFonts w:asciiTheme="minorHAnsi" w:hAnsiTheme="minorHAnsi"/>
          <w:bCs/>
          <w:color w:val="auto"/>
          <w:sz w:val="21"/>
          <w:szCs w:val="21"/>
        </w:rPr>
        <w:t>simplification</w:t>
      </w:r>
      <w:r w:rsidR="006E0C1E">
        <w:rPr>
          <w:rFonts w:asciiTheme="minorHAnsi" w:hAnsiTheme="minorHAnsi"/>
          <w:bCs/>
          <w:color w:val="auto"/>
          <w:sz w:val="21"/>
          <w:szCs w:val="21"/>
        </w:rPr>
        <w:t>, along the following lines</w:t>
      </w:r>
      <w:r w:rsidR="005D64DE">
        <w:rPr>
          <w:rFonts w:asciiTheme="minorHAnsi" w:hAnsiTheme="minorHAnsi"/>
          <w:b w:val="0"/>
          <w:color w:val="auto"/>
          <w:sz w:val="21"/>
          <w:szCs w:val="21"/>
        </w:rPr>
        <w:t>:</w:t>
      </w:r>
    </w:p>
    <w:p w14:paraId="454BE5F4" w14:textId="1715C296" w:rsidR="006D669C" w:rsidRDefault="63355A3B" w:rsidP="00182C09">
      <w:pPr>
        <w:pStyle w:val="Title1"/>
        <w:numPr>
          <w:ilvl w:val="0"/>
          <w:numId w:val="17"/>
        </w:numPr>
        <w:spacing w:before="0" w:after="120" w:line="240" w:lineRule="auto"/>
        <w:rPr>
          <w:rFonts w:asciiTheme="minorHAnsi" w:hAnsiTheme="minorHAnsi"/>
          <w:b w:val="0"/>
          <w:color w:val="auto"/>
          <w:sz w:val="21"/>
          <w:szCs w:val="21"/>
        </w:rPr>
      </w:pPr>
      <w:r w:rsidRPr="16B85885">
        <w:rPr>
          <w:rFonts w:asciiTheme="minorHAnsi" w:hAnsiTheme="minorHAnsi"/>
          <w:b w:val="0"/>
          <w:color w:val="auto"/>
          <w:sz w:val="21"/>
          <w:szCs w:val="21"/>
        </w:rPr>
        <w:t>E</w:t>
      </w:r>
      <w:r w:rsidR="2A0F8A38" w:rsidRPr="16B85885">
        <w:rPr>
          <w:rFonts w:asciiTheme="minorHAnsi" w:hAnsiTheme="minorHAnsi"/>
          <w:b w:val="0"/>
          <w:color w:val="auto"/>
          <w:sz w:val="21"/>
          <w:szCs w:val="21"/>
        </w:rPr>
        <w:t>xisting PCI</w:t>
      </w:r>
      <w:r w:rsidR="7B17F4CF" w:rsidRPr="16B85885">
        <w:rPr>
          <w:rFonts w:asciiTheme="minorHAnsi" w:hAnsiTheme="minorHAnsi"/>
          <w:b w:val="0"/>
          <w:color w:val="auto"/>
          <w:sz w:val="21"/>
          <w:szCs w:val="21"/>
        </w:rPr>
        <w:t>/PMI</w:t>
      </w:r>
      <w:r w:rsidR="2A0F8A38" w:rsidRPr="16B85885">
        <w:rPr>
          <w:rFonts w:asciiTheme="minorHAnsi" w:hAnsiTheme="minorHAnsi"/>
          <w:b w:val="0"/>
          <w:color w:val="auto"/>
          <w:sz w:val="21"/>
          <w:szCs w:val="21"/>
        </w:rPr>
        <w:t xml:space="preserve"> </w:t>
      </w:r>
      <w:r w:rsidR="64BDEE09" w:rsidRPr="16B85885">
        <w:rPr>
          <w:rFonts w:asciiTheme="minorHAnsi" w:hAnsiTheme="minorHAnsi"/>
          <w:b w:val="0"/>
          <w:color w:val="auto"/>
          <w:sz w:val="21"/>
          <w:szCs w:val="21"/>
        </w:rPr>
        <w:t>that showed progress should have a fast-track solution to prolong their PCI</w:t>
      </w:r>
      <w:r w:rsidR="00343E0B">
        <w:rPr>
          <w:rFonts w:asciiTheme="minorHAnsi" w:hAnsiTheme="minorHAnsi"/>
          <w:b w:val="0"/>
          <w:color w:val="auto"/>
          <w:sz w:val="21"/>
          <w:szCs w:val="21"/>
        </w:rPr>
        <w:t>/PMI</w:t>
      </w:r>
      <w:r w:rsidR="64BDEE09" w:rsidRPr="16B85885">
        <w:rPr>
          <w:rFonts w:asciiTheme="minorHAnsi" w:hAnsiTheme="minorHAnsi"/>
          <w:b w:val="0"/>
          <w:color w:val="auto"/>
          <w:sz w:val="21"/>
          <w:szCs w:val="21"/>
        </w:rPr>
        <w:t xml:space="preserve"> status.</w:t>
      </w:r>
      <w:r w:rsidR="2DD4FE01" w:rsidRPr="16B85885">
        <w:rPr>
          <w:rFonts w:asciiTheme="minorHAnsi" w:hAnsiTheme="minorHAnsi"/>
          <w:b w:val="0"/>
          <w:color w:val="auto"/>
          <w:sz w:val="21"/>
          <w:szCs w:val="21"/>
        </w:rPr>
        <w:t xml:space="preserve"> </w:t>
      </w:r>
      <w:r w:rsidR="2B0D91D2" w:rsidRPr="16B85885">
        <w:rPr>
          <w:rFonts w:asciiTheme="minorHAnsi" w:hAnsiTheme="minorHAnsi"/>
          <w:b w:val="0"/>
          <w:color w:val="auto"/>
          <w:sz w:val="21"/>
          <w:szCs w:val="21"/>
        </w:rPr>
        <w:t xml:space="preserve">  </w:t>
      </w:r>
    </w:p>
    <w:p w14:paraId="06CD12E4" w14:textId="37C07983" w:rsidR="00383AAA" w:rsidRDefault="2D3780D4" w:rsidP="00182C09">
      <w:pPr>
        <w:pStyle w:val="Title1"/>
        <w:numPr>
          <w:ilvl w:val="0"/>
          <w:numId w:val="17"/>
        </w:numPr>
        <w:spacing w:before="0" w:after="120" w:line="240" w:lineRule="auto"/>
        <w:rPr>
          <w:rFonts w:asciiTheme="minorHAnsi" w:hAnsiTheme="minorHAnsi"/>
          <w:b w:val="0"/>
          <w:color w:val="auto"/>
          <w:sz w:val="21"/>
          <w:szCs w:val="21"/>
        </w:rPr>
      </w:pPr>
      <w:r w:rsidRPr="00D55A2B">
        <w:rPr>
          <w:rFonts w:asciiTheme="minorHAnsi" w:hAnsiTheme="minorHAnsi"/>
          <w:b w:val="0"/>
          <w:color w:val="auto"/>
          <w:sz w:val="21"/>
          <w:szCs w:val="21"/>
        </w:rPr>
        <w:lastRenderedPageBreak/>
        <w:t>On the inclusion of any Member State where at least 10% of the estimated benefits occur in the CBCA process, ENNOH would like to be more specific</w:t>
      </w:r>
      <w:r w:rsidR="006D669C">
        <w:rPr>
          <w:rFonts w:asciiTheme="minorHAnsi" w:hAnsiTheme="minorHAnsi"/>
          <w:b w:val="0"/>
          <w:color w:val="auto"/>
          <w:sz w:val="21"/>
          <w:szCs w:val="21"/>
        </w:rPr>
        <w:t>, i.e.</w:t>
      </w:r>
      <w:r w:rsidR="00B87E87">
        <w:rPr>
          <w:rFonts w:asciiTheme="minorHAnsi" w:hAnsiTheme="minorHAnsi"/>
          <w:b w:val="0"/>
          <w:color w:val="auto"/>
          <w:sz w:val="21"/>
          <w:szCs w:val="21"/>
        </w:rPr>
        <w:t xml:space="preserve"> that this </w:t>
      </w:r>
      <w:r w:rsidR="115ED652" w:rsidRPr="73592F9D">
        <w:rPr>
          <w:rFonts w:asciiTheme="minorHAnsi" w:hAnsiTheme="minorHAnsi"/>
          <w:b w:val="0"/>
          <w:color w:val="auto"/>
          <w:sz w:val="21"/>
          <w:szCs w:val="21"/>
        </w:rPr>
        <w:t xml:space="preserve">rule only </w:t>
      </w:r>
      <w:r w:rsidR="00B87E87" w:rsidRPr="73592F9D">
        <w:rPr>
          <w:rFonts w:asciiTheme="minorHAnsi" w:hAnsiTheme="minorHAnsi"/>
          <w:b w:val="0"/>
          <w:color w:val="auto"/>
          <w:sz w:val="21"/>
          <w:szCs w:val="21"/>
        </w:rPr>
        <w:t>applies</w:t>
      </w:r>
      <w:r w:rsidR="006D669C">
        <w:rPr>
          <w:rFonts w:asciiTheme="minorHAnsi" w:hAnsiTheme="minorHAnsi"/>
          <w:b w:val="0"/>
          <w:color w:val="auto"/>
          <w:sz w:val="21"/>
          <w:szCs w:val="21"/>
        </w:rPr>
        <w:t xml:space="preserve"> </w:t>
      </w:r>
      <w:r w:rsidR="005046E4">
        <w:rPr>
          <w:rFonts w:asciiTheme="minorHAnsi" w:hAnsiTheme="minorHAnsi"/>
          <w:b w:val="0"/>
          <w:color w:val="auto"/>
          <w:sz w:val="21"/>
          <w:szCs w:val="21"/>
        </w:rPr>
        <w:t>for Member States</w:t>
      </w:r>
      <w:r w:rsidR="003B7F7F">
        <w:rPr>
          <w:rFonts w:asciiTheme="minorHAnsi" w:hAnsiTheme="minorHAnsi"/>
          <w:b w:val="0"/>
          <w:color w:val="auto"/>
          <w:sz w:val="21"/>
          <w:szCs w:val="21"/>
        </w:rPr>
        <w:t xml:space="preserve"> directly</w:t>
      </w:r>
      <w:r w:rsidR="005046E4">
        <w:rPr>
          <w:rFonts w:asciiTheme="minorHAnsi" w:hAnsiTheme="minorHAnsi"/>
          <w:b w:val="0"/>
          <w:color w:val="auto"/>
          <w:sz w:val="21"/>
          <w:szCs w:val="21"/>
        </w:rPr>
        <w:t xml:space="preserve"> </w:t>
      </w:r>
      <w:r w:rsidR="0F37F280" w:rsidRPr="00D55A2B">
        <w:rPr>
          <w:rFonts w:asciiTheme="minorHAnsi" w:hAnsiTheme="minorHAnsi"/>
          <w:b w:val="0"/>
          <w:color w:val="auto"/>
          <w:sz w:val="21"/>
          <w:szCs w:val="21"/>
        </w:rPr>
        <w:t xml:space="preserve">involved in the </w:t>
      </w:r>
      <w:r w:rsidR="00B87E87">
        <w:rPr>
          <w:rFonts w:asciiTheme="minorHAnsi" w:hAnsiTheme="minorHAnsi"/>
          <w:b w:val="0"/>
          <w:color w:val="auto"/>
          <w:sz w:val="21"/>
          <w:szCs w:val="21"/>
        </w:rPr>
        <w:t xml:space="preserve">respective </w:t>
      </w:r>
      <w:r w:rsidR="0F37F280" w:rsidRPr="00D55A2B">
        <w:rPr>
          <w:rFonts w:asciiTheme="minorHAnsi" w:hAnsiTheme="minorHAnsi"/>
          <w:b w:val="0"/>
          <w:color w:val="auto"/>
          <w:sz w:val="21"/>
          <w:szCs w:val="21"/>
        </w:rPr>
        <w:t>project.</w:t>
      </w:r>
    </w:p>
    <w:p w14:paraId="7FA274FC" w14:textId="35105FD2" w:rsidR="00383AAA" w:rsidRPr="006D124A" w:rsidRDefault="00383AAA" w:rsidP="00C21B99">
      <w:pPr>
        <w:pStyle w:val="Title1"/>
        <w:numPr>
          <w:ilvl w:val="0"/>
          <w:numId w:val="17"/>
        </w:numPr>
        <w:spacing w:before="0" w:after="120" w:line="240" w:lineRule="auto"/>
        <w:rPr>
          <w:rFonts w:asciiTheme="minorHAnsi" w:hAnsiTheme="minorHAnsi"/>
          <w:b w:val="0"/>
          <w:color w:val="auto"/>
          <w:sz w:val="21"/>
          <w:szCs w:val="21"/>
        </w:rPr>
      </w:pPr>
      <w:r w:rsidRPr="00383AAA">
        <w:rPr>
          <w:rFonts w:asciiTheme="minorHAnsi" w:hAnsiTheme="minorHAnsi"/>
          <w:b w:val="0"/>
          <w:color w:val="auto"/>
          <w:sz w:val="21"/>
          <w:szCs w:val="21"/>
        </w:rPr>
        <w:t>A</w:t>
      </w:r>
      <w:r w:rsidR="16B85885" w:rsidRPr="00383AAA">
        <w:rPr>
          <w:rFonts w:asciiTheme="minorHAnsi" w:hAnsiTheme="minorHAnsi"/>
          <w:b w:val="0"/>
          <w:color w:val="auto"/>
          <w:sz w:val="21"/>
          <w:szCs w:val="21"/>
        </w:rPr>
        <w:t xml:space="preserve"> CBCA agreement does not need to be concluded if a project provides net positive benefits to all affected national systems.</w:t>
      </w:r>
    </w:p>
    <w:p w14:paraId="36D78CD8" w14:textId="77777777" w:rsidR="00383AAA" w:rsidRPr="00383AAA" w:rsidRDefault="00383AAA" w:rsidP="00383AAA">
      <w:pPr>
        <w:pStyle w:val="Title1"/>
        <w:spacing w:before="0" w:after="120" w:line="240" w:lineRule="auto"/>
        <w:ind w:left="720"/>
        <w:rPr>
          <w:rFonts w:asciiTheme="minorHAnsi" w:hAnsiTheme="minorHAnsi"/>
          <w:b w:val="0"/>
          <w:color w:val="auto"/>
          <w:sz w:val="21"/>
          <w:szCs w:val="21"/>
        </w:rPr>
      </w:pPr>
    </w:p>
    <w:p w14:paraId="4E0A0D9F" w14:textId="2C367246" w:rsidR="00B44059" w:rsidRPr="00845C85" w:rsidRDefault="0970A8E6" w:rsidP="00182C09">
      <w:pPr>
        <w:spacing w:after="120" w:line="240" w:lineRule="auto"/>
        <w:jc w:val="both"/>
        <w:rPr>
          <w:rFonts w:ascii="Verdana" w:hAnsi="Verdana"/>
          <w:b/>
          <w:color w:val="006666"/>
          <w:sz w:val="24"/>
          <w:szCs w:val="24"/>
        </w:rPr>
      </w:pPr>
      <w:r w:rsidRPr="0DFA67E8">
        <w:rPr>
          <w:rFonts w:ascii="Verdana" w:hAnsi="Verdana"/>
          <w:b/>
          <w:bCs/>
          <w:color w:val="006666"/>
          <w:sz w:val="24"/>
          <w:szCs w:val="24"/>
        </w:rPr>
        <w:t xml:space="preserve">5. </w:t>
      </w:r>
      <w:r w:rsidR="71C4B67B" w:rsidRPr="03D77EC3">
        <w:rPr>
          <w:rFonts w:ascii="Verdana" w:hAnsi="Verdana"/>
          <w:b/>
          <w:bCs/>
          <w:color w:val="006666"/>
          <w:sz w:val="24"/>
          <w:szCs w:val="24"/>
        </w:rPr>
        <w:t>Permitting</w:t>
      </w:r>
    </w:p>
    <w:p w14:paraId="77127A1E" w14:textId="5C76ED24" w:rsidR="00650315" w:rsidRDefault="3E727A77" w:rsidP="00182C09">
      <w:pPr>
        <w:spacing w:after="120" w:line="240" w:lineRule="auto"/>
        <w:jc w:val="both"/>
        <w:rPr>
          <w:lang w:val="en-US"/>
        </w:rPr>
      </w:pPr>
      <w:r>
        <w:t xml:space="preserve">In </w:t>
      </w:r>
      <w:r w:rsidR="4FA34956">
        <w:t xml:space="preserve">chapter III </w:t>
      </w:r>
      <w:r w:rsidR="00B141E1">
        <w:t xml:space="preserve">of the proposed TEN-E Regulation </w:t>
      </w:r>
      <w:r w:rsidR="000E0E84">
        <w:t>“</w:t>
      </w:r>
      <w:r w:rsidR="4FA34956">
        <w:t xml:space="preserve">Permit-granting </w:t>
      </w:r>
      <w:r w:rsidR="6FFC84BA">
        <w:t>and public participation</w:t>
      </w:r>
      <w:r w:rsidR="000E0E84">
        <w:t>”</w:t>
      </w:r>
      <w:r w:rsidR="6FFC84BA">
        <w:t>, electricity projects are favoured compared to other</w:t>
      </w:r>
      <w:r w:rsidR="25504CB2">
        <w:t xml:space="preserve"> energy infrastructure </w:t>
      </w:r>
      <w:r w:rsidR="6FFC84BA">
        <w:t>cat</w:t>
      </w:r>
      <w:r w:rsidR="1428A2A5">
        <w:t>egories</w:t>
      </w:r>
      <w:r w:rsidR="25504CB2">
        <w:t xml:space="preserve">. Electricity projects </w:t>
      </w:r>
      <w:r w:rsidR="2ABB655B">
        <w:t>“are pr</w:t>
      </w:r>
      <w:r w:rsidR="2A032704">
        <w:t>esumed as being in the overridi</w:t>
      </w:r>
      <w:r w:rsidR="248D8F6A">
        <w:t>ng public interest</w:t>
      </w:r>
      <w:r w:rsidR="70116766">
        <w:t>” (in article 7(6)</w:t>
      </w:r>
      <w:r w:rsidR="00B9C2F6">
        <w:t>) w</w:t>
      </w:r>
      <w:r w:rsidR="25504CB2">
        <w:t xml:space="preserve">hereas hydrogen, electrolyser facilities and </w:t>
      </w:r>
      <w:r w:rsidR="53D5BFC4">
        <w:t xml:space="preserve">carbon dioxide projects </w:t>
      </w:r>
      <w:r w:rsidR="00B9C2F6">
        <w:t>“</w:t>
      </w:r>
      <w:r w:rsidR="608B7535" w:rsidRPr="6ECBD346">
        <w:rPr>
          <w:lang w:val="en-US"/>
        </w:rPr>
        <w:t>may be considered as having an overriding public interest</w:t>
      </w:r>
      <w:r w:rsidR="6DD3EE62" w:rsidRPr="6ECBD346">
        <w:rPr>
          <w:lang w:val="en-US"/>
        </w:rPr>
        <w:t>” (in article 7(5)).</w:t>
      </w:r>
      <w:r w:rsidR="1AE16381" w:rsidRPr="6ECBD346">
        <w:rPr>
          <w:lang w:val="en-US"/>
        </w:rPr>
        <w:t xml:space="preserve"> </w:t>
      </w:r>
      <w:r w:rsidR="1AE16381" w:rsidRPr="005D4F0B">
        <w:rPr>
          <w:b/>
          <w:lang w:val="en-US"/>
        </w:rPr>
        <w:t xml:space="preserve">There should be </w:t>
      </w:r>
      <w:r w:rsidR="1AE16381" w:rsidRPr="1092DBFF">
        <w:rPr>
          <w:b/>
          <w:lang w:val="en-US"/>
        </w:rPr>
        <w:t>equal</w:t>
      </w:r>
      <w:r w:rsidR="1AE16381" w:rsidRPr="005D4F0B">
        <w:rPr>
          <w:b/>
          <w:lang w:val="en-US"/>
        </w:rPr>
        <w:t xml:space="preserve"> treatment of all energy infrastructure categories and</w:t>
      </w:r>
      <w:r w:rsidR="2B1AE6EA" w:rsidRPr="005D4F0B">
        <w:rPr>
          <w:b/>
          <w:lang w:val="en-US"/>
        </w:rPr>
        <w:t xml:space="preserve">, </w:t>
      </w:r>
      <w:r w:rsidR="35FCD267" w:rsidRPr="005D4F0B">
        <w:rPr>
          <w:b/>
          <w:lang w:val="en-US"/>
        </w:rPr>
        <w:t>accordingly</w:t>
      </w:r>
      <w:r w:rsidR="6F40E4BA" w:rsidRPr="005D4F0B">
        <w:rPr>
          <w:b/>
          <w:lang w:val="en-US"/>
        </w:rPr>
        <w:t>,</w:t>
      </w:r>
      <w:r w:rsidR="35FCD267" w:rsidRPr="005D4F0B">
        <w:rPr>
          <w:b/>
          <w:lang w:val="en-US"/>
        </w:rPr>
        <w:t xml:space="preserve"> </w:t>
      </w:r>
      <w:r w:rsidR="000E0E84">
        <w:rPr>
          <w:b/>
          <w:lang w:val="en-US"/>
        </w:rPr>
        <w:t>exclude the</w:t>
      </w:r>
      <w:r w:rsidR="000E0E84" w:rsidRPr="005D4F0B">
        <w:rPr>
          <w:b/>
          <w:lang w:val="en-US"/>
        </w:rPr>
        <w:t xml:space="preserve"> </w:t>
      </w:r>
      <w:r w:rsidR="35FCD267" w:rsidRPr="005D4F0B">
        <w:rPr>
          <w:b/>
          <w:lang w:val="en-US"/>
        </w:rPr>
        <w:t>differentiation in article 7.</w:t>
      </w:r>
      <w:r w:rsidR="1AE16381" w:rsidRPr="005D4F0B">
        <w:rPr>
          <w:b/>
          <w:lang w:val="en-US"/>
        </w:rPr>
        <w:t xml:space="preserve"> </w:t>
      </w:r>
    </w:p>
    <w:p w14:paraId="6AD50E9B" w14:textId="77777777" w:rsidR="00650315" w:rsidRPr="00C440BB" w:rsidRDefault="00650315" w:rsidP="00182C09">
      <w:pPr>
        <w:spacing w:after="120" w:line="240" w:lineRule="auto"/>
        <w:jc w:val="both"/>
      </w:pPr>
    </w:p>
    <w:p w14:paraId="759E8013" w14:textId="0893B155" w:rsidR="00876B31" w:rsidRDefault="00876B31">
      <w:pPr>
        <w:spacing w:after="160" w:line="278" w:lineRule="auto"/>
      </w:pPr>
      <w:r>
        <w:br w:type="page"/>
      </w:r>
    </w:p>
    <w:p w14:paraId="03B101DC" w14:textId="77777777" w:rsidR="00876B31" w:rsidRPr="00876B31" w:rsidRDefault="00876B31" w:rsidP="00876B31">
      <w:pPr>
        <w:spacing w:after="120" w:line="240" w:lineRule="auto"/>
        <w:jc w:val="both"/>
        <w:rPr>
          <w:b/>
        </w:rPr>
      </w:pPr>
      <w:r w:rsidRPr="00876B31">
        <w:rPr>
          <w:b/>
          <w:noProof/>
        </w:rPr>
        <w:lastRenderedPageBreak/>
        <mc:AlternateContent>
          <mc:Choice Requires="wps">
            <w:drawing>
              <wp:anchor distT="45720" distB="45720" distL="114300" distR="114300" simplePos="0" relativeHeight="251660288" behindDoc="0" locked="0" layoutInCell="1" allowOverlap="1" wp14:anchorId="11775839" wp14:editId="2A803270">
                <wp:simplePos x="0" y="0"/>
                <wp:positionH relativeFrom="margin">
                  <wp:posOffset>4105880</wp:posOffset>
                </wp:positionH>
                <wp:positionV relativeFrom="paragraph">
                  <wp:posOffset>0</wp:posOffset>
                </wp:positionV>
                <wp:extent cx="1829434" cy="1055369"/>
                <wp:effectExtent l="0" t="0" r="0" b="0"/>
                <wp:wrapSquare wrapText="bothSides"/>
                <wp:docPr id="106339291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9434" cy="1055369"/>
                        </a:xfrm>
                        <a:prstGeom prst="rect">
                          <a:avLst/>
                        </a:prstGeom>
                        <a:solidFill>
                          <a:srgbClr val="FFFFFF"/>
                        </a:solidFill>
                        <a:ln w="9525">
                          <a:noFill/>
                          <a:miter lim="800000"/>
                          <a:headEnd/>
                          <a:tailEnd/>
                        </a:ln>
                      </wps:spPr>
                      <wps:txbx>
                        <w:txbxContent>
                          <w:p w14:paraId="1B8B0632" w14:textId="77777777" w:rsidR="00876B31" w:rsidRPr="00C440BB" w:rsidRDefault="00876B31" w:rsidP="00876B31">
                            <w:pPr>
                              <w:spacing w:after="0" w:line="240" w:lineRule="auto"/>
                              <w:jc w:val="right"/>
                              <w:rPr>
                                <w:color w:val="BF4E14" w:themeColor="accent2" w:themeShade="BF"/>
                                <w:sz w:val="24"/>
                              </w:rPr>
                            </w:pPr>
                          </w:p>
                          <w:p w14:paraId="3F797B97" w14:textId="77777777" w:rsidR="00876B31" w:rsidRPr="00C440BB" w:rsidRDefault="00876B31" w:rsidP="00876B31">
                            <w:pPr>
                              <w:spacing w:after="0" w:line="240" w:lineRule="auto"/>
                              <w:jc w:val="right"/>
                              <w:rPr>
                                <w:color w:val="BF4E14" w:themeColor="accent2" w:themeShade="BF"/>
                                <w:sz w:val="24"/>
                              </w:rPr>
                            </w:pPr>
                            <w:r>
                              <w:rPr>
                                <w:color w:val="BF4E14" w:themeColor="accent2" w:themeShade="BF"/>
                                <w:sz w:val="24"/>
                              </w:rPr>
                              <w:t>March</w:t>
                            </w:r>
                            <w:r w:rsidRPr="00C440BB">
                              <w:rPr>
                                <w:color w:val="BF4E14" w:themeColor="accent2" w:themeShade="BF"/>
                                <w:sz w:val="24"/>
                              </w:rPr>
                              <w:t xml:space="preserv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775839" id="_x0000_s1027" type="#_x0000_t202" style="position:absolute;left:0;text-align:left;margin-left:323.3pt;margin-top:0;width:144.05pt;height:83.1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" stroked="f">
                <v:textbox>
                  <w:txbxContent>
                    <w:p w14:paraId="1B8B0632" w14:textId="77777777" w:rsidR="00876B31" w:rsidRPr="00C440BB" w:rsidRDefault="00876B31" w:rsidP="00876B31">
                      <w:pPr>
                        <w:spacing w:after="0" w:line="240" w:lineRule="auto"/>
                        <w:jc w:val="right"/>
                        <w:rPr>
                          <w:color w:val="BF4E14" w:themeColor="accent2" w:themeShade="BF"/>
                          <w:sz w:val="24"/>
                        </w:rPr>
                      </w:pPr>
                    </w:p>
                    <w:p w14:paraId="3F797B97" w14:textId="77777777" w:rsidR="00876B31" w:rsidRPr="00C440BB" w:rsidRDefault="00876B31" w:rsidP="00876B31">
                      <w:pPr>
                        <w:spacing w:after="0" w:line="240" w:lineRule="auto"/>
                        <w:jc w:val="right"/>
                        <w:rPr>
                          <w:color w:val="BF4E14" w:themeColor="accent2" w:themeShade="BF"/>
                          <w:sz w:val="24"/>
                        </w:rPr>
                      </w:pPr>
                      <w:r>
                        <w:rPr>
                          <w:color w:val="BF4E14" w:themeColor="accent2" w:themeShade="BF"/>
                          <w:sz w:val="24"/>
                        </w:rPr>
                        <w:t>March</w:t>
                      </w:r>
                      <w:r w:rsidRPr="00C440BB">
                        <w:rPr>
                          <w:color w:val="BF4E14" w:themeColor="accent2" w:themeShade="BF"/>
                          <w:sz w:val="24"/>
                        </w:rPr>
                        <w:t xml:space="preserve"> 2026</w:t>
                      </w:r>
                    </w:p>
                  </w:txbxContent>
                </v:textbox>
                <w10:wrap type="square" anchorx="margin"/>
              </v:shape>
            </w:pict>
          </mc:Fallback>
        </mc:AlternateContent>
      </w:r>
    </w:p>
    <w:p w14:paraId="38A11570" w14:textId="77777777" w:rsidR="00876B31" w:rsidRPr="00876B31" w:rsidRDefault="00876B31" w:rsidP="00876B31">
      <w:pPr>
        <w:spacing w:after="120" w:line="240" w:lineRule="auto"/>
        <w:jc w:val="both"/>
        <w:rPr>
          <w:b/>
        </w:rPr>
      </w:pPr>
    </w:p>
    <w:p w14:paraId="16C02C3A" w14:textId="77777777" w:rsidR="00876B31" w:rsidRPr="00876B31" w:rsidRDefault="00876B31" w:rsidP="00876B31">
      <w:pPr>
        <w:spacing w:after="120" w:line="240" w:lineRule="auto"/>
        <w:jc w:val="both"/>
        <w:rPr>
          <w:b/>
        </w:rPr>
      </w:pPr>
    </w:p>
    <w:p w14:paraId="656D6BEF" w14:textId="77777777" w:rsidR="00876B31" w:rsidRPr="00876B31" w:rsidRDefault="00876B31" w:rsidP="00876B31">
      <w:pPr>
        <w:spacing w:after="120" w:line="240" w:lineRule="auto"/>
        <w:jc w:val="both"/>
        <w:rPr>
          <w:b/>
        </w:rPr>
      </w:pPr>
    </w:p>
    <w:p w14:paraId="31D298E0" w14:textId="77777777" w:rsidR="00876B31" w:rsidRPr="00876B31" w:rsidRDefault="00876B31" w:rsidP="00876B31">
      <w:pPr>
        <w:spacing w:after="120" w:line="240" w:lineRule="auto"/>
        <w:jc w:val="both"/>
        <w:rPr>
          <w:b/>
        </w:rPr>
      </w:pPr>
    </w:p>
    <w:p w14:paraId="773F962C" w14:textId="35DCC796" w:rsidR="00876B31" w:rsidRPr="002F2BAF" w:rsidRDefault="00F847B8" w:rsidP="003529AF">
      <w:pPr>
        <w:spacing w:after="120" w:line="240" w:lineRule="auto"/>
        <w:jc w:val="center"/>
        <w:rPr>
          <w:b/>
        </w:rPr>
      </w:pPr>
      <w:r w:rsidRPr="002F2BAF">
        <w:rPr>
          <w:b/>
        </w:rPr>
        <w:t>Annex to</w:t>
      </w:r>
    </w:p>
    <w:p w14:paraId="5D711D27" w14:textId="14ABE186" w:rsidR="00876B31" w:rsidRPr="002F2BAF" w:rsidRDefault="00F847B8" w:rsidP="0050023D">
      <w:pPr>
        <w:spacing w:after="120" w:line="240" w:lineRule="auto"/>
        <w:jc w:val="center"/>
        <w:rPr>
          <w:b/>
        </w:rPr>
      </w:pPr>
      <w:r w:rsidRPr="002F2BAF">
        <w:rPr>
          <w:b/>
        </w:rPr>
        <w:t xml:space="preserve">ENNOH </w:t>
      </w:r>
      <w:r w:rsidR="003529AF" w:rsidRPr="002F2BAF">
        <w:rPr>
          <w:b/>
        </w:rPr>
        <w:t>Position Paper</w:t>
      </w:r>
      <w:r w:rsidR="0050023D" w:rsidRPr="002F2BAF">
        <w:rPr>
          <w:b/>
        </w:rPr>
        <w:t xml:space="preserve"> o</w:t>
      </w:r>
      <w:r w:rsidR="003529AF" w:rsidRPr="002F2BAF">
        <w:rPr>
          <w:b/>
        </w:rPr>
        <w:t>n EU Grids Package</w:t>
      </w:r>
      <w:r w:rsidR="0050023D" w:rsidRPr="002F2BAF">
        <w:rPr>
          <w:b/>
        </w:rPr>
        <w:t>:</w:t>
      </w:r>
    </w:p>
    <w:p w14:paraId="3E64E065" w14:textId="6FB0E99D" w:rsidR="00876B31" w:rsidRPr="002F2BAF" w:rsidRDefault="00B8396B" w:rsidP="0050023D">
      <w:pPr>
        <w:spacing w:after="120" w:line="240" w:lineRule="auto"/>
        <w:jc w:val="center"/>
        <w:rPr>
          <w:b/>
        </w:rPr>
      </w:pPr>
      <w:r w:rsidRPr="002F2BAF">
        <w:rPr>
          <w:b/>
        </w:rPr>
        <w:t xml:space="preserve">Note on </w:t>
      </w:r>
      <w:r w:rsidR="00876B31" w:rsidRPr="002F2BAF">
        <w:rPr>
          <w:b/>
        </w:rPr>
        <w:t>“Energy Highways”</w:t>
      </w:r>
    </w:p>
    <w:p w14:paraId="3F014D65" w14:textId="77777777" w:rsidR="00876B31" w:rsidRPr="00876B31" w:rsidRDefault="00876B31" w:rsidP="0050023D">
      <w:pPr>
        <w:spacing w:after="120" w:line="240" w:lineRule="auto"/>
        <w:jc w:val="center"/>
        <w:rPr>
          <w:b/>
        </w:rPr>
      </w:pPr>
      <w:r w:rsidRPr="002F2BAF">
        <w:rPr>
          <w:b/>
        </w:rPr>
        <w:t>in the EU Grids Package</w:t>
      </w:r>
    </w:p>
    <w:p w14:paraId="3002F934" w14:textId="77777777" w:rsidR="00876B31" w:rsidRPr="00876B31" w:rsidRDefault="00876B31" w:rsidP="00876B31">
      <w:pPr>
        <w:spacing w:after="120" w:line="240" w:lineRule="auto"/>
        <w:jc w:val="both"/>
        <w:rPr>
          <w:b/>
        </w:rPr>
      </w:pPr>
    </w:p>
    <w:p w14:paraId="7D1F0DBD" w14:textId="77777777" w:rsidR="00876B31" w:rsidRPr="00876B31" w:rsidRDefault="00876B31" w:rsidP="00876B31">
      <w:pPr>
        <w:spacing w:after="120" w:line="240" w:lineRule="auto"/>
        <w:jc w:val="both"/>
        <w:rPr>
          <w:b/>
        </w:rPr>
      </w:pPr>
    </w:p>
    <w:p w14:paraId="2B5F014D" w14:textId="77777777" w:rsidR="00876B31" w:rsidRPr="00876B31" w:rsidRDefault="00876B31" w:rsidP="00876B31">
      <w:pPr>
        <w:spacing w:after="120" w:line="240" w:lineRule="auto"/>
        <w:jc w:val="both"/>
        <w:rPr>
          <w:b/>
        </w:rPr>
      </w:pPr>
      <w:r w:rsidRPr="00876B31">
        <w:br w:type="page"/>
      </w:r>
    </w:p>
    <w:p w14:paraId="76C1A157" w14:textId="46C74450" w:rsidR="00876B31" w:rsidRPr="00876B31" w:rsidRDefault="00876B31" w:rsidP="00876B31">
      <w:pPr>
        <w:spacing w:after="120" w:line="240" w:lineRule="auto"/>
        <w:jc w:val="both"/>
      </w:pPr>
      <w:r w:rsidRPr="00876B31">
        <w:lastRenderedPageBreak/>
        <w:t xml:space="preserve">The present note aims to supplement the Position Paper of ENNOH on the EU Grids package published on the ENNOH website on 4 February 2026. </w:t>
      </w:r>
    </w:p>
    <w:p w14:paraId="7D57738C" w14:textId="5621D841" w:rsidR="00876B31" w:rsidRPr="00876B31" w:rsidRDefault="00876B31" w:rsidP="00876B31">
      <w:pPr>
        <w:spacing w:after="120" w:line="240" w:lineRule="auto"/>
        <w:jc w:val="both"/>
      </w:pPr>
      <w:r w:rsidRPr="00876B31">
        <w:t xml:space="preserve">The present </w:t>
      </w:r>
      <w:r w:rsidR="00B727D0">
        <w:t>n</w:t>
      </w:r>
      <w:r w:rsidRPr="00876B31">
        <w:t>ote focuses on the Energy Highways initiative mentioned in the Commission’s Communication from 10 December 2025. ENNOH invites the relevant EU institutions to clarify the criteria for receiving a status of an Energy Highway.</w:t>
      </w:r>
    </w:p>
    <w:p w14:paraId="1EF8C643" w14:textId="77777777" w:rsidR="00876B31" w:rsidRPr="00876B31" w:rsidRDefault="00876B31" w:rsidP="00876B31">
      <w:pPr>
        <w:numPr>
          <w:ilvl w:val="0"/>
          <w:numId w:val="20"/>
        </w:numPr>
        <w:spacing w:after="120" w:line="240" w:lineRule="auto"/>
        <w:jc w:val="both"/>
      </w:pPr>
      <w:r w:rsidRPr="00876B31">
        <w:t>Energy Highways in the Communication of the Commission</w:t>
      </w:r>
    </w:p>
    <w:p w14:paraId="48DAAA51" w14:textId="77777777" w:rsidR="00876B31" w:rsidRPr="00876B31" w:rsidRDefault="00876B31" w:rsidP="00876B31">
      <w:pPr>
        <w:spacing w:after="120" w:line="240" w:lineRule="auto"/>
        <w:jc w:val="both"/>
      </w:pPr>
      <w:r w:rsidRPr="00876B31">
        <w:t>In its Communication from 10 December 2025 (COM(2025) 1005 final), the EU Commission described eight Energy Highways, which cover gas, electricity and hydrogen projects and aim to “address the most urgent energy infrastructure needs that require particular additional short-term support and commitment for implementation to address bottlenecks that hinder progress” (“Energy Highways Initiative”). Furthermore, the Commission expressed its commitment to provide enhanced political support to the identified Energy Highways to ensure</w:t>
      </w:r>
      <w:proofErr w:type="gramStart"/>
      <w:r w:rsidRPr="00876B31">
        <w:t>, in particular, fast-tracking</w:t>
      </w:r>
      <w:proofErr w:type="gramEnd"/>
      <w:r w:rsidRPr="00876B31">
        <w:t xml:space="preserve">, coordination between Member States, “effective cross-border cooperation on permitting”, with a view to achieving an “increased and continuous focus on the delivery of the eight Energy Highways” and their “successful </w:t>
      </w:r>
      <w:r w:rsidRPr="00876B31">
        <w:rPr>
          <w:i/>
          <w:iCs/>
        </w:rPr>
        <w:t>implementation</w:t>
      </w:r>
      <w:r w:rsidRPr="00876B31">
        <w:t>”.</w:t>
      </w:r>
      <w:r w:rsidRPr="00876B31">
        <w:rPr>
          <w:vertAlign w:val="superscript"/>
        </w:rPr>
        <w:footnoteReference w:id="5"/>
      </w:r>
      <w:r w:rsidRPr="00876B31">
        <w:t xml:space="preserve"> </w:t>
      </w:r>
    </w:p>
    <w:p w14:paraId="07C4C530" w14:textId="77777777" w:rsidR="00876B31" w:rsidRPr="00876B31" w:rsidRDefault="00876B31" w:rsidP="00876B31">
      <w:pPr>
        <w:numPr>
          <w:ilvl w:val="0"/>
          <w:numId w:val="20"/>
        </w:numPr>
        <w:spacing w:after="120" w:line="240" w:lineRule="auto"/>
        <w:jc w:val="both"/>
      </w:pPr>
      <w:r w:rsidRPr="00876B31">
        <w:t xml:space="preserve">Consideration of hydrogen corridors in the Energy Highways Initiative </w:t>
      </w:r>
    </w:p>
    <w:p w14:paraId="22CD7B29" w14:textId="77777777" w:rsidR="00876B31" w:rsidRPr="00876B31" w:rsidRDefault="00876B31" w:rsidP="00876B31">
      <w:pPr>
        <w:spacing w:after="120" w:line="240" w:lineRule="auto"/>
        <w:jc w:val="both"/>
      </w:pPr>
      <w:r w:rsidRPr="00876B31">
        <w:t xml:space="preserve">ENNOH acknowledges and welcomes that the Energy Highways include two important hydrogen corridors and furthermore welcomes the explicit acknowledgement that “given the early stages of hydrogen market development, further conceptual work will be needed, in particular to further derisk related investment” in the future hydrogen infrastructure. </w:t>
      </w:r>
    </w:p>
    <w:p w14:paraId="3FFA9AA1" w14:textId="77777777" w:rsidR="00876B31" w:rsidRPr="00876B31" w:rsidRDefault="00876B31" w:rsidP="00876B31">
      <w:pPr>
        <w:spacing w:after="120" w:line="240" w:lineRule="auto"/>
        <w:jc w:val="both"/>
      </w:pPr>
      <w:r w:rsidRPr="00876B31">
        <w:t>At the same time, the Commission’s Communication leaves it open, which specific criteria the Commission applied to attach the status of an Energy Highway to differentiate them from the other existing hydrogen transmission corridors. From ENNOH’s point of view, all import corridors currently planned and being promoted by the respective network operators should have the same access to financing and de-risking measures, as well as to further support based on equal and transparent criteria. It is important to avoid any perception that the Energy Highways Initiative discourages other hydrogen corridors, market players or member states. On the contrary, ENNOH would like to understand which concrete measures enabling infrastructure realisation will follow the expression of political support, so that they could be prospectively extended to all Corridors, according to a pan-EU constructive approach.</w:t>
      </w:r>
    </w:p>
    <w:p w14:paraId="0C0AD7F3" w14:textId="77777777" w:rsidR="00876B31" w:rsidRPr="00876B31" w:rsidRDefault="00876B31" w:rsidP="00876B31">
      <w:pPr>
        <w:spacing w:after="120" w:line="240" w:lineRule="auto"/>
        <w:jc w:val="both"/>
      </w:pPr>
      <w:r w:rsidRPr="00876B31">
        <w:t>ENNOH underlines that a reliable, competitive and strategically resilient European hydrogen economy requires a comprehensive and Union</w:t>
      </w:r>
      <w:r w:rsidRPr="00876B31">
        <w:rPr>
          <w:rFonts w:ascii="Cambria Math" w:hAnsi="Cambria Math" w:cs="Cambria Math"/>
        </w:rPr>
        <w:t>‑</w:t>
      </w:r>
      <w:r w:rsidRPr="00876B31">
        <w:t>wide approach to hydrogen infrastructure development. All corridors play a meaningful role in strengthening security of supply, enhancing market integration and increasing the overall resilience of the future hydrogen and energy system, and should therefore benefit from transparent and balanced political consideration. Regional corridors will enable Europe to meet its long</w:t>
      </w:r>
      <w:r w:rsidRPr="00876B31">
        <w:rPr>
          <w:rFonts w:ascii="Cambria Math" w:hAnsi="Cambria Math" w:cs="Cambria Math"/>
        </w:rPr>
        <w:t>‑</w:t>
      </w:r>
      <w:r w:rsidRPr="00876B31">
        <w:t>term objectives of energy autonomy, resilience and industrial competitiveness. A diversified set of import routes will be essential to deliver a cost</w:t>
      </w:r>
      <w:r w:rsidRPr="00876B31">
        <w:rPr>
          <w:rFonts w:ascii="Cambria Math" w:hAnsi="Cambria Math" w:cs="Cambria Math"/>
        </w:rPr>
        <w:t>‑</w:t>
      </w:r>
      <w:r w:rsidRPr="00876B31">
        <w:t>efficient, integrated and secure European hydrogen market.</w:t>
      </w:r>
    </w:p>
    <w:p w14:paraId="170B475E" w14:textId="77777777" w:rsidR="00876B31" w:rsidRPr="00876B31" w:rsidRDefault="00876B31" w:rsidP="00876B31">
      <w:pPr>
        <w:spacing w:after="120" w:line="240" w:lineRule="auto"/>
        <w:jc w:val="both"/>
      </w:pPr>
      <w:r w:rsidRPr="00876B31">
        <w:t>As part of its Union-wide network development plan responsibilities, ENNOH proposes to be involved in future initiatives to support energy corridors. The development of a truly EU</w:t>
      </w:r>
      <w:r w:rsidRPr="00876B31">
        <w:rPr>
          <w:rFonts w:ascii="Cambria Math" w:hAnsi="Cambria Math" w:cs="Cambria Math"/>
        </w:rPr>
        <w:t>‑</w:t>
      </w:r>
      <w:r w:rsidRPr="00876B31">
        <w:t>wide hydrogen infrastructure is essential for ensuring security of supply, strengthening system resilience, and enabling a reliable, competitive and well</w:t>
      </w:r>
      <w:r w:rsidRPr="00876B31">
        <w:rPr>
          <w:rFonts w:ascii="Cambria Math" w:hAnsi="Cambria Math" w:cs="Cambria Math"/>
        </w:rPr>
        <w:t>‑</w:t>
      </w:r>
      <w:r w:rsidRPr="00876B31">
        <w:t>integrated European hydrogen economy based on diversified and geographically balanced supply routes.</w:t>
      </w:r>
    </w:p>
    <w:p w14:paraId="26BD9C92" w14:textId="4C555748" w:rsidR="00876B31" w:rsidRPr="00876B31" w:rsidRDefault="00876B31" w:rsidP="00876B31">
      <w:pPr>
        <w:spacing w:after="120" w:line="240" w:lineRule="auto"/>
        <w:jc w:val="both"/>
      </w:pPr>
      <w:r w:rsidRPr="00876B31">
        <w:t>ENNOH remains at the disposal of the EU Commission, should any further information be needed.</w:t>
      </w:r>
    </w:p>
    <w:p w14:paraId="62B2A74A" w14:textId="10E56B62" w:rsidR="008E599C" w:rsidRPr="00C440BB" w:rsidRDefault="00876B31" w:rsidP="00AD7A6F">
      <w:pPr>
        <w:spacing w:after="120" w:line="240" w:lineRule="auto"/>
        <w:jc w:val="center"/>
      </w:pPr>
      <w:r w:rsidRPr="00876B31">
        <w:t>***</w:t>
      </w:r>
    </w:p>
    <w:sectPr w:rsidR="008E599C" w:rsidRPr="00C440BB" w:rsidSect="001223FE">
      <w:headerReference w:type="default" r:id="rId12"/>
      <w:footerReference w:type="even" r:id="rId13"/>
      <w:footerReference w:type="default" r:id="rId14"/>
      <w:headerReference w:type="first" r:id="rId15"/>
      <w:footerReference w:type="first" r:id="rId16"/>
      <w:pgSz w:w="11906" w:h="16838"/>
      <w:pgMar w:top="986" w:right="1418" w:bottom="1135" w:left="1276"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B79BD" w14:textId="77777777" w:rsidR="00FC7E1E" w:rsidRPr="00C440BB" w:rsidRDefault="00FC7E1E" w:rsidP="000A4390">
      <w:pPr>
        <w:spacing w:after="0" w:line="240" w:lineRule="auto"/>
      </w:pPr>
      <w:r w:rsidRPr="00C440BB">
        <w:separator/>
      </w:r>
    </w:p>
  </w:endnote>
  <w:endnote w:type="continuationSeparator" w:id="0">
    <w:p w14:paraId="6D764A08" w14:textId="77777777" w:rsidR="00FC7E1E" w:rsidRPr="00C440BB" w:rsidRDefault="00FC7E1E" w:rsidP="000A4390">
      <w:pPr>
        <w:spacing w:after="0" w:line="240" w:lineRule="auto"/>
      </w:pPr>
      <w:r w:rsidRPr="00C440BB">
        <w:continuationSeparator/>
      </w:r>
    </w:p>
  </w:endnote>
  <w:endnote w:type="continuationNotice" w:id="1">
    <w:p w14:paraId="052E5D71" w14:textId="77777777" w:rsidR="00FC7E1E" w:rsidRPr="00C440BB" w:rsidRDefault="00FC7E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C600" w14:textId="15E65860" w:rsidR="00EB3F2C" w:rsidRPr="00C440BB" w:rsidRDefault="00345093">
    <w:pPr>
      <w:pStyle w:val="Footer"/>
    </w:pPr>
    <w:r>
      <w:rPr>
        <w:noProof/>
        <w14:ligatures w14:val="standardContextual"/>
      </w:rPr>
      <mc:AlternateContent>
        <mc:Choice Requires="wps">
          <w:drawing>
            <wp:anchor distT="0" distB="0" distL="0" distR="0" simplePos="0" relativeHeight="251659264" behindDoc="0" locked="0" layoutInCell="1" allowOverlap="1" wp14:anchorId="40D9170B" wp14:editId="63966DC4">
              <wp:simplePos x="635" y="635"/>
              <wp:positionH relativeFrom="page">
                <wp:align>center</wp:align>
              </wp:positionH>
              <wp:positionV relativeFrom="page">
                <wp:align>bottom</wp:align>
              </wp:positionV>
              <wp:extent cx="1350645" cy="376555"/>
              <wp:effectExtent l="0" t="0" r="1905" b="0"/>
              <wp:wrapNone/>
              <wp:docPr id="1083534896" name="Text Box 2" descr=" *** [CONFIDENTIAL] ***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50645" cy="376555"/>
                      </a:xfrm>
                      <a:prstGeom prst="rect">
                        <a:avLst/>
                      </a:prstGeom>
                      <a:noFill/>
                      <a:ln>
                        <a:noFill/>
                      </a:ln>
                    </wps:spPr>
                    <wps:txbx>
                      <w:txbxContent>
                        <w:p w14:paraId="6EE73EDA" w14:textId="38632AE1" w:rsidR="00345093" w:rsidRPr="00345093" w:rsidRDefault="00345093" w:rsidP="00345093">
                          <w:pPr>
                            <w:spacing w:after="0"/>
                            <w:rPr>
                              <w:rFonts w:ascii="Aptos" w:eastAsia="Aptos" w:hAnsi="Aptos" w:cs="Aptos"/>
                              <w:noProof/>
                              <w:color w:val="000000"/>
                              <w:sz w:val="20"/>
                              <w:szCs w:val="20"/>
                            </w:rPr>
                          </w:pPr>
                          <w:r w:rsidRPr="00345093">
                            <w:rPr>
                              <w:rFonts w:ascii="Aptos" w:eastAsia="Aptos" w:hAnsi="Aptos" w:cs="Aptos"/>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D9170B" id="_x0000_t202" coordsize="21600,21600" o:spt="202" path="m,l,21600r21600,l21600,xe">
              <v:stroke joinstyle="miter"/>
              <v:path gradientshapeok="t" o:connecttype="rect"/>
            </v:shapetype>
            <v:shape id="Text Box 2" o:spid="_x0000_s1028" type="#_x0000_t202" alt=" *** [CONFIDENTIAL] *** " style="position:absolute;margin-left:0;margin-top:0;width:106.35pt;height:29.6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" filled="f" stroked="f">
              <v:textbox style="mso-fit-shape-to-text:t" inset="0,0,0,15pt">
                <w:txbxContent>
                  <w:p w14:paraId="6EE73EDA" w14:textId="38632AE1" w:rsidR="00345093" w:rsidRPr="00345093" w:rsidRDefault="00345093" w:rsidP="00345093">
                    <w:pPr>
                      <w:spacing w:after="0"/>
                      <w:rPr>
                        <w:rFonts w:ascii="Aptos" w:eastAsia="Aptos" w:hAnsi="Aptos" w:cs="Aptos"/>
                        <w:noProof/>
                        <w:color w:val="000000"/>
                        <w:sz w:val="20"/>
                        <w:szCs w:val="20"/>
                      </w:rPr>
                    </w:pPr>
                    <w:r w:rsidRPr="00345093">
                      <w:rPr>
                        <w:rFonts w:ascii="Aptos" w:eastAsia="Aptos" w:hAnsi="Aptos" w:cs="Aptos"/>
                        <w:noProof/>
                        <w:color w:val="000000"/>
                        <w:sz w:val="20"/>
                        <w:szCs w:val="20"/>
                      </w:rPr>
                      <w:t xml:space="preserve"> *** [CONFIDENTIAL] *** </w:t>
                    </w:r>
                  </w:p>
                </w:txbxContent>
              </v:textbox>
              <w10:wrap anchorx="page" anchory="page"/>
            </v:shape>
          </w:pict>
        </mc:Fallback>
      </mc:AlternateContent>
    </w:r>
  </w:p>
  <w:p w14:paraId="2664D5DA" w14:textId="77777777" w:rsidR="00EB3F2C" w:rsidRPr="00C440BB" w:rsidRDefault="00EB3F2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8" w:space="0" w:color="004E55"/>
      </w:tblBorders>
      <w:tblLook w:val="00A0" w:firstRow="1" w:lastRow="0" w:firstColumn="1" w:lastColumn="0" w:noHBand="0" w:noVBand="0"/>
    </w:tblPr>
    <w:tblGrid>
      <w:gridCol w:w="6325"/>
      <w:gridCol w:w="2887"/>
    </w:tblGrid>
    <w:tr w:rsidR="00B15E45" w:rsidRPr="00C440BB" w14:paraId="5CE49933" w14:textId="77777777" w:rsidTr="4F376FEF">
      <w:trPr>
        <w:trHeight w:val="265"/>
      </w:trPr>
      <w:tc>
        <w:tcPr>
          <w:tcW w:w="9731" w:type="dxa"/>
          <w:vAlign w:val="center"/>
        </w:tcPr>
        <w:p w14:paraId="6AE0483A" w14:textId="6325888D" w:rsidR="00EB3F2C" w:rsidRPr="00C440BB" w:rsidRDefault="00D465F1">
          <w:pPr>
            <w:pStyle w:val="Footer"/>
            <w:rPr>
              <w:rStyle w:val="PageNumber"/>
              <w:rFonts w:ascii="Verdana" w:hAnsi="Verdana" w:cs="Arial"/>
              <w:color w:val="004E55"/>
              <w:sz w:val="16"/>
              <w:szCs w:val="16"/>
            </w:rPr>
          </w:pPr>
          <w:r>
            <w:rPr>
              <w:rStyle w:val="PageNumber"/>
              <w:rFonts w:ascii="Verdana" w:hAnsi="Verdana" w:cs="Arial"/>
              <w:color w:val="004E55"/>
              <w:sz w:val="16"/>
              <w:szCs w:val="16"/>
            </w:rPr>
            <w:t>10 March</w:t>
          </w:r>
          <w:r w:rsidR="00950D1F" w:rsidRPr="00C440BB">
            <w:rPr>
              <w:rStyle w:val="PageNumber"/>
              <w:rFonts w:ascii="Verdana" w:hAnsi="Verdana" w:cs="Arial"/>
              <w:color w:val="004E55"/>
              <w:sz w:val="16"/>
              <w:szCs w:val="16"/>
            </w:rPr>
            <w:t xml:space="preserve"> 2026</w:t>
          </w:r>
        </w:p>
      </w:tc>
      <w:tc>
        <w:tcPr>
          <w:tcW w:w="4269" w:type="dxa"/>
          <w:vAlign w:val="center"/>
        </w:tcPr>
        <w:p w14:paraId="393FBA8E" w14:textId="77777777" w:rsidR="00EB3F2C" w:rsidRPr="00C440BB" w:rsidRDefault="00C213B5">
          <w:pPr>
            <w:pStyle w:val="Footer"/>
            <w:jc w:val="right"/>
            <w:rPr>
              <w:rStyle w:val="PageNumber"/>
              <w:rFonts w:ascii="Verdana" w:hAnsi="Verdana" w:cs="Arial"/>
              <w:color w:val="004E55"/>
              <w:sz w:val="16"/>
              <w:szCs w:val="16"/>
            </w:rPr>
          </w:pPr>
          <w:r w:rsidRPr="00C440BB">
            <w:rPr>
              <w:rFonts w:ascii="Verdana" w:hAnsi="Verdana"/>
              <w:bCs/>
              <w:color w:val="006666"/>
              <w:sz w:val="16"/>
              <w:szCs w:val="16"/>
            </w:rPr>
            <w:t xml:space="preserve">Page </w:t>
          </w:r>
          <w:r w:rsidRPr="00C440BB">
            <w:rPr>
              <w:rFonts w:ascii="Verdana" w:hAnsi="Verdana"/>
              <w:bCs/>
              <w:color w:val="006666"/>
              <w:sz w:val="16"/>
              <w:szCs w:val="16"/>
            </w:rPr>
            <w:fldChar w:fldCharType="begin"/>
          </w:r>
          <w:r w:rsidRPr="00C440BB">
            <w:rPr>
              <w:rFonts w:ascii="Verdana" w:hAnsi="Verdana"/>
              <w:bCs/>
              <w:color w:val="006666"/>
              <w:sz w:val="16"/>
              <w:szCs w:val="16"/>
            </w:rPr>
            <w:instrText>PAGE</w:instrText>
          </w:r>
          <w:r w:rsidRPr="00C440BB">
            <w:rPr>
              <w:rFonts w:ascii="Verdana" w:hAnsi="Verdana"/>
              <w:bCs/>
              <w:color w:val="006666"/>
              <w:sz w:val="16"/>
              <w:szCs w:val="16"/>
            </w:rPr>
            <w:fldChar w:fldCharType="separate"/>
          </w:r>
          <w:r w:rsidRPr="00C440BB">
            <w:rPr>
              <w:rFonts w:ascii="Verdana" w:hAnsi="Verdana"/>
              <w:bCs/>
              <w:color w:val="006666"/>
              <w:sz w:val="16"/>
              <w:szCs w:val="16"/>
            </w:rPr>
            <w:t>2</w:t>
          </w:r>
          <w:r w:rsidRPr="00C440BB">
            <w:rPr>
              <w:rFonts w:ascii="Verdana" w:hAnsi="Verdana"/>
              <w:bCs/>
              <w:color w:val="006666"/>
              <w:sz w:val="16"/>
              <w:szCs w:val="16"/>
            </w:rPr>
            <w:fldChar w:fldCharType="end"/>
          </w:r>
          <w:r w:rsidRPr="00C440BB">
            <w:rPr>
              <w:rFonts w:ascii="Verdana" w:hAnsi="Verdana"/>
              <w:bCs/>
              <w:color w:val="006666"/>
              <w:sz w:val="16"/>
              <w:szCs w:val="16"/>
            </w:rPr>
            <w:t>/</w:t>
          </w:r>
          <w:r w:rsidRPr="00C440BB">
            <w:rPr>
              <w:rFonts w:ascii="Verdana" w:hAnsi="Verdana"/>
              <w:bCs/>
              <w:color w:val="006666"/>
              <w:sz w:val="16"/>
              <w:szCs w:val="16"/>
            </w:rPr>
            <w:fldChar w:fldCharType="begin"/>
          </w:r>
          <w:r w:rsidRPr="00C440BB">
            <w:rPr>
              <w:rFonts w:ascii="Verdana" w:hAnsi="Verdana"/>
              <w:bCs/>
              <w:color w:val="006666"/>
              <w:sz w:val="16"/>
              <w:szCs w:val="16"/>
            </w:rPr>
            <w:instrText>NUMPAGES</w:instrText>
          </w:r>
          <w:r w:rsidRPr="00C440BB">
            <w:rPr>
              <w:rFonts w:ascii="Verdana" w:hAnsi="Verdana"/>
              <w:bCs/>
              <w:color w:val="006666"/>
              <w:sz w:val="16"/>
              <w:szCs w:val="16"/>
            </w:rPr>
            <w:fldChar w:fldCharType="separate"/>
          </w:r>
          <w:r w:rsidRPr="00C440BB">
            <w:rPr>
              <w:rFonts w:ascii="Verdana" w:hAnsi="Verdana"/>
              <w:bCs/>
              <w:color w:val="006666"/>
              <w:sz w:val="16"/>
              <w:szCs w:val="16"/>
            </w:rPr>
            <w:t>13</w:t>
          </w:r>
          <w:r w:rsidRPr="00C440BB">
            <w:rPr>
              <w:rFonts w:ascii="Verdana" w:hAnsi="Verdana"/>
              <w:bCs/>
              <w:color w:val="006666"/>
              <w:sz w:val="16"/>
              <w:szCs w:val="16"/>
            </w:rPr>
            <w:fldChar w:fldCharType="end"/>
          </w:r>
        </w:p>
      </w:tc>
    </w:tr>
  </w:tbl>
  <w:p w14:paraId="48D61B89" w14:textId="77777777" w:rsidR="00EB3F2C" w:rsidRPr="00C440BB" w:rsidRDefault="00EB3F2C">
    <w:pPr>
      <w:pStyle w:val="Footer"/>
      <w:jc w:val="center"/>
      <w:rPr>
        <w:sz w:val="16"/>
        <w:szCs w:val="16"/>
      </w:rPr>
    </w:pPr>
  </w:p>
  <w:p w14:paraId="58EB20B9" w14:textId="77777777" w:rsidR="00EB3F2C" w:rsidRPr="00C440BB" w:rsidRDefault="00EB3F2C">
    <w:pPr>
      <w:pStyle w:val="Footer"/>
    </w:pPr>
  </w:p>
  <w:p w14:paraId="4F533DC3" w14:textId="77777777" w:rsidR="00EB3F2C" w:rsidRPr="00C440BB" w:rsidRDefault="00EB3F2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0A3A8" w14:textId="658CA5C5" w:rsidR="00EB3F2C" w:rsidRPr="00C440BB" w:rsidRDefault="00EB3F2C">
    <w:pPr>
      <w:pStyle w:val="Footer"/>
      <w:ind w:left="-1276"/>
    </w:pPr>
  </w:p>
  <w:p w14:paraId="5D3367D4" w14:textId="77777777" w:rsidR="00EB3F2C" w:rsidRPr="00C440BB" w:rsidRDefault="00C213B5">
    <w:pPr>
      <w:pStyle w:val="Footer"/>
      <w:ind w:left="-1276"/>
    </w:pPr>
    <w:r w:rsidRPr="00C440BB">
      <w:rPr>
        <w:rFonts w:ascii="Verdana" w:hAnsi="Verdana"/>
        <w:b/>
        <w:noProof/>
        <w:color w:val="006699"/>
        <w:sz w:val="24"/>
        <w:szCs w:val="20"/>
      </w:rPr>
      <w:drawing>
        <wp:inline distT="0" distB="0" distL="0" distR="0" wp14:anchorId="1629469C" wp14:editId="48868465">
          <wp:extent cx="5817917" cy="2232427"/>
          <wp:effectExtent l="0" t="0" r="0" b="0"/>
          <wp:docPr id="24" name="Imagen 24">
            <a:extLst xmlns:a="http://schemas.openxmlformats.org/drawingml/2006/main">
              <a:ext uri="{FF2B5EF4-FFF2-40B4-BE49-F238E27FC236}">
                <a16:creationId xmlns:a16="http://schemas.microsoft.com/office/drawing/2014/main" id="{25F1838A-AD6B-42BC-82D8-7A7681D100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a:extLst>
                      <a:ext uri="{FF2B5EF4-FFF2-40B4-BE49-F238E27FC236}">
                        <a16:creationId xmlns:a16="http://schemas.microsoft.com/office/drawing/2014/main" id="{25F1838A-AD6B-42BC-82D8-7A7681D10099}"/>
                      </a:ext>
                    </a:extLst>
                  </pic:cNvPr>
                  <pic:cNvPicPr>
                    <a:picLocks noChangeAspect="1"/>
                  </pic:cNvPicPr>
                </pic:nvPicPr>
                <pic:blipFill rotWithShape="1">
                  <a:blip r:embed="rId1"/>
                  <a:srcRect l="53646" b="55231"/>
                  <a:stretch/>
                </pic:blipFill>
                <pic:spPr>
                  <a:xfrm>
                    <a:off x="0" y="0"/>
                    <a:ext cx="5817917" cy="2232427"/>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54B06" w14:textId="77777777" w:rsidR="00FC7E1E" w:rsidRPr="00C440BB" w:rsidRDefault="00FC7E1E" w:rsidP="000A4390">
      <w:pPr>
        <w:spacing w:after="0" w:line="240" w:lineRule="auto"/>
      </w:pPr>
      <w:r w:rsidRPr="00C440BB">
        <w:separator/>
      </w:r>
    </w:p>
  </w:footnote>
  <w:footnote w:type="continuationSeparator" w:id="0">
    <w:p w14:paraId="1701AA8D" w14:textId="77777777" w:rsidR="00FC7E1E" w:rsidRPr="00C440BB" w:rsidRDefault="00FC7E1E" w:rsidP="000A4390">
      <w:pPr>
        <w:spacing w:after="0" w:line="240" w:lineRule="auto"/>
      </w:pPr>
      <w:r w:rsidRPr="00C440BB">
        <w:continuationSeparator/>
      </w:r>
    </w:p>
  </w:footnote>
  <w:footnote w:type="continuationNotice" w:id="1">
    <w:p w14:paraId="1C1929F2" w14:textId="77777777" w:rsidR="00FC7E1E" w:rsidRPr="00C440BB" w:rsidRDefault="00FC7E1E">
      <w:pPr>
        <w:spacing w:after="0" w:line="240" w:lineRule="auto"/>
      </w:pPr>
    </w:p>
  </w:footnote>
  <w:footnote w:id="2">
    <w:p w14:paraId="77CC4EE9" w14:textId="2E69C637" w:rsidR="008B304D" w:rsidRPr="00681F37" w:rsidRDefault="008B304D" w:rsidP="008B304D">
      <w:pPr>
        <w:pStyle w:val="FootnoteText"/>
        <w:rPr>
          <w:lang w:val="fr-FR"/>
        </w:rPr>
      </w:pPr>
      <w:r w:rsidRPr="00C440BB">
        <w:rPr>
          <w:rStyle w:val="FootnoteReference"/>
        </w:rPr>
        <w:footnoteRef/>
      </w:r>
      <w:r w:rsidR="03D77EC3" w:rsidRPr="001A5FD4">
        <w:rPr>
          <w:lang w:val="fr-FR"/>
        </w:rPr>
        <w:t xml:space="preserve"> </w:t>
      </w:r>
      <w:hyperlink r:id="rId1">
        <w:r w:rsidR="03D77EC3" w:rsidRPr="03D77EC3">
          <w:rPr>
            <w:rStyle w:val="Hyperlink"/>
            <w:lang w:val="fr-FR"/>
          </w:rPr>
          <w:t>European Grids Package communication (2025)1005</w:t>
        </w:r>
      </w:hyperlink>
      <w:r w:rsidR="03D77EC3" w:rsidRPr="00000B6C">
        <w:rPr>
          <w:lang w:val="fr-FR"/>
        </w:rPr>
        <w:t xml:space="preserve"> – page 7.</w:t>
      </w:r>
    </w:p>
  </w:footnote>
  <w:footnote w:id="3">
    <w:p w14:paraId="1EC599BF" w14:textId="392E20DE" w:rsidR="00A07DF0" w:rsidRPr="00A07DF0" w:rsidRDefault="00A07DF0">
      <w:pPr>
        <w:pStyle w:val="FootnoteText"/>
      </w:pPr>
      <w:r>
        <w:rPr>
          <w:rStyle w:val="FootnoteReference"/>
        </w:rPr>
        <w:footnoteRef/>
      </w:r>
      <w:r>
        <w:t xml:space="preserve"> </w:t>
      </w:r>
      <w:hyperlink r:id="rId2">
        <w:r w:rsidRPr="00A07DF0">
          <w:rPr>
            <w:rStyle w:val="Hyperlink"/>
          </w:rPr>
          <w:t>ENNOH Position Paper on Grids package, July 2025</w:t>
        </w:r>
      </w:hyperlink>
    </w:p>
  </w:footnote>
  <w:footnote w:id="4">
    <w:p w14:paraId="1E87FC27" w14:textId="5AA63568" w:rsidR="000D6604" w:rsidRPr="000D6604" w:rsidRDefault="000D6604">
      <w:pPr>
        <w:pStyle w:val="FootnoteText"/>
        <w:rPr>
          <w:lang w:val="en-US"/>
        </w:rPr>
      </w:pPr>
      <w:r>
        <w:rPr>
          <w:rStyle w:val="FootnoteReference"/>
        </w:rPr>
        <w:footnoteRef/>
      </w:r>
      <w:r w:rsidR="03D77EC3">
        <w:t xml:space="preserve"> </w:t>
      </w:r>
      <w:hyperlink r:id="rId3">
        <w:r w:rsidR="03D77EC3" w:rsidRPr="03D77EC3">
          <w:rPr>
            <w:rStyle w:val="Hyperlink"/>
          </w:rPr>
          <w:t>ENNOH Position Paper on Grids package, July 2025</w:t>
        </w:r>
      </w:hyperlink>
    </w:p>
  </w:footnote>
  <w:footnote w:id="5">
    <w:p w14:paraId="0CD85862" w14:textId="77777777" w:rsidR="00876B31" w:rsidRPr="00F662D4" w:rsidRDefault="00876B31" w:rsidP="00876B31">
      <w:pPr>
        <w:pStyle w:val="FootnoteText"/>
      </w:pPr>
      <w:r>
        <w:rPr>
          <w:rStyle w:val="FootnoteReference"/>
        </w:rPr>
        <w:footnoteRef/>
      </w:r>
      <w:r>
        <w:t xml:space="preserve"> </w:t>
      </w:r>
      <w:hyperlink r:id="rId4" w:history="1">
        <w:r w:rsidRPr="006A0A4C">
          <w:rPr>
            <w:rStyle w:val="Hyperlink"/>
          </w:rPr>
          <w:t>COM(2025) 1005 final</w:t>
        </w:r>
      </w:hyperlink>
      <w:r>
        <w:t>, pages 9 -10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FF4C8" w14:textId="77777777" w:rsidR="00EB3F2C" w:rsidRPr="00C440BB" w:rsidRDefault="00EB3F2C">
    <w:pPr>
      <w:pStyle w:val="Header"/>
      <w:jc w:val="right"/>
    </w:pPr>
  </w:p>
  <w:tbl>
    <w:tblPr>
      <w:tblW w:w="9209" w:type="dxa"/>
      <w:tblBorders>
        <w:bottom w:val="single" w:sz="4" w:space="0" w:color="auto"/>
      </w:tblBorders>
      <w:tblLayout w:type="fixed"/>
      <w:tblLook w:val="00A0" w:firstRow="1" w:lastRow="0" w:firstColumn="1" w:lastColumn="0" w:noHBand="0" w:noVBand="0"/>
    </w:tblPr>
    <w:tblGrid>
      <w:gridCol w:w="7338"/>
      <w:gridCol w:w="1871"/>
    </w:tblGrid>
    <w:tr w:rsidR="00B15E45" w:rsidRPr="00C440BB" w14:paraId="66950CCE" w14:textId="77777777" w:rsidTr="00405898">
      <w:trPr>
        <w:trHeight w:val="540"/>
      </w:trPr>
      <w:tc>
        <w:tcPr>
          <w:tcW w:w="7338" w:type="dxa"/>
          <w:vAlign w:val="center"/>
        </w:tcPr>
        <w:p w14:paraId="37DE718D" w14:textId="01375CA1" w:rsidR="00EB3F2C" w:rsidRPr="00C440BB" w:rsidRDefault="00EB3F2C">
          <w:pPr>
            <w:tabs>
              <w:tab w:val="center" w:pos="4252"/>
              <w:tab w:val="right" w:pos="8504"/>
            </w:tabs>
            <w:spacing w:after="0" w:line="240" w:lineRule="auto"/>
            <w:rPr>
              <w:rFonts w:ascii="Verdana" w:hAnsi="Verdana" w:cs="Arial"/>
              <w:color w:val="9CB700"/>
              <w:sz w:val="17"/>
              <w:szCs w:val="17"/>
              <w:lang w:eastAsia="es-ES"/>
            </w:rPr>
          </w:pPr>
        </w:p>
      </w:tc>
      <w:tc>
        <w:tcPr>
          <w:tcW w:w="1871" w:type="dxa"/>
          <w:vMerge w:val="restart"/>
          <w:vAlign w:val="center"/>
        </w:tcPr>
        <w:p w14:paraId="6BB70057" w14:textId="77777777" w:rsidR="00EB3F2C" w:rsidRPr="00C440BB" w:rsidRDefault="00C213B5">
          <w:pPr>
            <w:tabs>
              <w:tab w:val="center" w:pos="4252"/>
              <w:tab w:val="right" w:pos="8504"/>
            </w:tabs>
            <w:spacing w:after="0" w:line="240" w:lineRule="auto"/>
            <w:jc w:val="right"/>
            <w:rPr>
              <w:rFonts w:ascii="Times New Roman" w:hAnsi="Times New Roman"/>
              <w:sz w:val="24"/>
              <w:lang w:eastAsia="es-ES"/>
            </w:rPr>
          </w:pPr>
          <w:r w:rsidRPr="00C440BB">
            <w:rPr>
              <w:rFonts w:ascii="Verdana" w:hAnsi="Verdana"/>
              <w:b/>
              <w:noProof/>
              <w:color w:val="006699"/>
              <w:sz w:val="24"/>
              <w:szCs w:val="20"/>
            </w:rPr>
            <w:drawing>
              <wp:inline distT="0" distB="0" distL="0" distR="0" wp14:anchorId="5A419BBA" wp14:editId="22001752">
                <wp:extent cx="1040628" cy="311781"/>
                <wp:effectExtent l="0" t="0" r="762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tip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99872" cy="329531"/>
                        </a:xfrm>
                        <a:prstGeom prst="rect">
                          <a:avLst/>
                        </a:prstGeom>
                      </pic:spPr>
                    </pic:pic>
                  </a:graphicData>
                </a:graphic>
              </wp:inline>
            </w:drawing>
          </w:r>
        </w:p>
      </w:tc>
    </w:tr>
    <w:tr w:rsidR="00B15E45" w:rsidRPr="00C440BB" w14:paraId="029016A6" w14:textId="77777777" w:rsidTr="00405898">
      <w:trPr>
        <w:trHeight w:val="362"/>
      </w:trPr>
      <w:tc>
        <w:tcPr>
          <w:tcW w:w="7338" w:type="dxa"/>
          <w:vAlign w:val="center"/>
        </w:tcPr>
        <w:p w14:paraId="7F1916C5" w14:textId="43E9383F" w:rsidR="00EB3F2C" w:rsidRPr="00C440BB" w:rsidRDefault="00EB3F2C">
          <w:pPr>
            <w:tabs>
              <w:tab w:val="center" w:pos="4252"/>
              <w:tab w:val="right" w:pos="8504"/>
            </w:tabs>
            <w:rPr>
              <w:rFonts w:cs="Arial"/>
              <w:color w:val="007AAE"/>
              <w:sz w:val="17"/>
              <w:szCs w:val="17"/>
              <w:lang w:eastAsia="es-ES"/>
            </w:rPr>
          </w:pPr>
        </w:p>
      </w:tc>
      <w:tc>
        <w:tcPr>
          <w:tcW w:w="1871" w:type="dxa"/>
          <w:vMerge/>
        </w:tcPr>
        <w:p w14:paraId="008B7EE7" w14:textId="77777777" w:rsidR="00EB3F2C" w:rsidRPr="00C440BB" w:rsidRDefault="00EB3F2C">
          <w:pPr>
            <w:tabs>
              <w:tab w:val="center" w:pos="4252"/>
              <w:tab w:val="right" w:pos="8504"/>
            </w:tabs>
            <w:spacing w:after="0" w:line="240" w:lineRule="auto"/>
            <w:rPr>
              <w:rFonts w:ascii="Arial" w:hAnsi="Arial" w:cs="Arial"/>
              <w:b/>
              <w:color w:val="004E55"/>
              <w:sz w:val="20"/>
              <w:szCs w:val="20"/>
              <w:lang w:eastAsia="es-ES"/>
            </w:rPr>
          </w:pPr>
        </w:p>
      </w:tc>
    </w:tr>
  </w:tbl>
  <w:p w14:paraId="6CC190A8" w14:textId="77777777" w:rsidR="00EB3F2C" w:rsidRPr="00C440BB" w:rsidRDefault="00EB3F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70"/>
      <w:gridCol w:w="3070"/>
      <w:gridCol w:w="3070"/>
    </w:tblGrid>
    <w:tr w:rsidR="7DCC0C8C" w:rsidRPr="00C440BB" w14:paraId="060CDEE9" w14:textId="77777777" w:rsidTr="006B0CF1">
      <w:trPr>
        <w:trHeight w:val="300"/>
      </w:trPr>
      <w:tc>
        <w:tcPr>
          <w:tcW w:w="3070" w:type="dxa"/>
        </w:tcPr>
        <w:p w14:paraId="1320F6EF" w14:textId="21124569" w:rsidR="7DCC0C8C" w:rsidRPr="00C440BB" w:rsidRDefault="7DCC0C8C" w:rsidP="006B0CF1">
          <w:pPr>
            <w:pStyle w:val="Header"/>
            <w:ind w:left="-115"/>
          </w:pPr>
        </w:p>
      </w:tc>
      <w:tc>
        <w:tcPr>
          <w:tcW w:w="3070" w:type="dxa"/>
        </w:tcPr>
        <w:p w14:paraId="50039FEA" w14:textId="21F505E9" w:rsidR="7DCC0C8C" w:rsidRPr="00C440BB" w:rsidRDefault="7DCC0C8C" w:rsidP="006B0CF1">
          <w:pPr>
            <w:pStyle w:val="Header"/>
            <w:jc w:val="center"/>
          </w:pPr>
        </w:p>
      </w:tc>
      <w:tc>
        <w:tcPr>
          <w:tcW w:w="3070" w:type="dxa"/>
        </w:tcPr>
        <w:p w14:paraId="0F4F2C55" w14:textId="3EEAE66A" w:rsidR="7DCC0C8C" w:rsidRPr="00C440BB" w:rsidRDefault="7DCC0C8C" w:rsidP="006B0CF1">
          <w:pPr>
            <w:pStyle w:val="Header"/>
            <w:ind w:right="-115"/>
            <w:jc w:val="right"/>
          </w:pPr>
        </w:p>
      </w:tc>
    </w:tr>
  </w:tbl>
  <w:p w14:paraId="1FD36F0A" w14:textId="59CDA0C7" w:rsidR="009E6268" w:rsidRPr="00C440BB" w:rsidRDefault="009E6268" w:rsidP="009E62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95129"/>
    <w:multiLevelType w:val="hybridMultilevel"/>
    <w:tmpl w:val="FFFFFFFF"/>
    <w:lvl w:ilvl="0" w:tplc="990A7EFA">
      <w:start w:val="1"/>
      <w:numFmt w:val="bullet"/>
      <w:lvlText w:val="-"/>
      <w:lvlJc w:val="left"/>
      <w:pPr>
        <w:ind w:left="720" w:hanging="360"/>
      </w:pPr>
      <w:rPr>
        <w:rFonts w:ascii="Aptos" w:hAnsi="Aptos" w:hint="default"/>
      </w:rPr>
    </w:lvl>
    <w:lvl w:ilvl="1" w:tplc="CDEEDCBA">
      <w:start w:val="1"/>
      <w:numFmt w:val="bullet"/>
      <w:lvlText w:val="o"/>
      <w:lvlJc w:val="left"/>
      <w:pPr>
        <w:ind w:left="1440" w:hanging="360"/>
      </w:pPr>
      <w:rPr>
        <w:rFonts w:ascii="Courier New" w:hAnsi="Courier New" w:hint="default"/>
      </w:rPr>
    </w:lvl>
    <w:lvl w:ilvl="2" w:tplc="7806F4B8">
      <w:start w:val="1"/>
      <w:numFmt w:val="bullet"/>
      <w:lvlText w:val=""/>
      <w:lvlJc w:val="left"/>
      <w:pPr>
        <w:ind w:left="2160" w:hanging="360"/>
      </w:pPr>
      <w:rPr>
        <w:rFonts w:ascii="Wingdings" w:hAnsi="Wingdings" w:hint="default"/>
      </w:rPr>
    </w:lvl>
    <w:lvl w:ilvl="3" w:tplc="F7D43AC6">
      <w:start w:val="1"/>
      <w:numFmt w:val="bullet"/>
      <w:lvlText w:val=""/>
      <w:lvlJc w:val="left"/>
      <w:pPr>
        <w:ind w:left="2880" w:hanging="360"/>
      </w:pPr>
      <w:rPr>
        <w:rFonts w:ascii="Symbol" w:hAnsi="Symbol" w:hint="default"/>
      </w:rPr>
    </w:lvl>
    <w:lvl w:ilvl="4" w:tplc="193C65B8">
      <w:start w:val="1"/>
      <w:numFmt w:val="bullet"/>
      <w:lvlText w:val="o"/>
      <w:lvlJc w:val="left"/>
      <w:pPr>
        <w:ind w:left="3600" w:hanging="360"/>
      </w:pPr>
      <w:rPr>
        <w:rFonts w:ascii="Courier New" w:hAnsi="Courier New" w:hint="default"/>
      </w:rPr>
    </w:lvl>
    <w:lvl w:ilvl="5" w:tplc="DBBC584A">
      <w:start w:val="1"/>
      <w:numFmt w:val="bullet"/>
      <w:lvlText w:val=""/>
      <w:lvlJc w:val="left"/>
      <w:pPr>
        <w:ind w:left="4320" w:hanging="360"/>
      </w:pPr>
      <w:rPr>
        <w:rFonts w:ascii="Wingdings" w:hAnsi="Wingdings" w:hint="default"/>
      </w:rPr>
    </w:lvl>
    <w:lvl w:ilvl="6" w:tplc="A604662E">
      <w:start w:val="1"/>
      <w:numFmt w:val="bullet"/>
      <w:lvlText w:val=""/>
      <w:lvlJc w:val="left"/>
      <w:pPr>
        <w:ind w:left="5040" w:hanging="360"/>
      </w:pPr>
      <w:rPr>
        <w:rFonts w:ascii="Symbol" w:hAnsi="Symbol" w:hint="default"/>
      </w:rPr>
    </w:lvl>
    <w:lvl w:ilvl="7" w:tplc="7E8433DC">
      <w:start w:val="1"/>
      <w:numFmt w:val="bullet"/>
      <w:lvlText w:val="o"/>
      <w:lvlJc w:val="left"/>
      <w:pPr>
        <w:ind w:left="5760" w:hanging="360"/>
      </w:pPr>
      <w:rPr>
        <w:rFonts w:ascii="Courier New" w:hAnsi="Courier New" w:hint="default"/>
      </w:rPr>
    </w:lvl>
    <w:lvl w:ilvl="8" w:tplc="E91EAE26">
      <w:start w:val="1"/>
      <w:numFmt w:val="bullet"/>
      <w:lvlText w:val=""/>
      <w:lvlJc w:val="left"/>
      <w:pPr>
        <w:ind w:left="6480" w:hanging="360"/>
      </w:pPr>
      <w:rPr>
        <w:rFonts w:ascii="Wingdings" w:hAnsi="Wingdings" w:hint="default"/>
      </w:rPr>
    </w:lvl>
  </w:abstractNum>
  <w:abstractNum w:abstractNumId="1" w15:restartNumberingAfterBreak="0">
    <w:nsid w:val="02BD33A3"/>
    <w:multiLevelType w:val="hybridMultilevel"/>
    <w:tmpl w:val="34F06194"/>
    <w:lvl w:ilvl="0" w:tplc="94C00944">
      <w:numFmt w:val="bullet"/>
      <w:lvlText w:val="-"/>
      <w:lvlJc w:val="left"/>
      <w:pPr>
        <w:ind w:left="720" w:hanging="360"/>
      </w:pPr>
      <w:rPr>
        <w:rFonts w:ascii="Aptos" w:hAnsi="Aptos" w:hint="default"/>
      </w:rPr>
    </w:lvl>
    <w:lvl w:ilvl="1" w:tplc="EB3E2CF0" w:tentative="1">
      <w:start w:val="1"/>
      <w:numFmt w:val="bullet"/>
      <w:lvlText w:val="o"/>
      <w:lvlJc w:val="left"/>
      <w:pPr>
        <w:ind w:left="1440" w:hanging="360"/>
      </w:pPr>
      <w:rPr>
        <w:rFonts w:ascii="Courier New" w:hAnsi="Courier New" w:hint="default"/>
      </w:rPr>
    </w:lvl>
    <w:lvl w:ilvl="2" w:tplc="4940ADFC" w:tentative="1">
      <w:start w:val="1"/>
      <w:numFmt w:val="bullet"/>
      <w:lvlText w:val=""/>
      <w:lvlJc w:val="left"/>
      <w:pPr>
        <w:ind w:left="2160" w:hanging="360"/>
      </w:pPr>
      <w:rPr>
        <w:rFonts w:ascii="Wingdings" w:hAnsi="Wingdings" w:hint="default"/>
      </w:rPr>
    </w:lvl>
    <w:lvl w:ilvl="3" w:tplc="0C8A8BE8" w:tentative="1">
      <w:start w:val="1"/>
      <w:numFmt w:val="bullet"/>
      <w:lvlText w:val=""/>
      <w:lvlJc w:val="left"/>
      <w:pPr>
        <w:ind w:left="2880" w:hanging="360"/>
      </w:pPr>
      <w:rPr>
        <w:rFonts w:ascii="Symbol" w:hAnsi="Symbol" w:hint="default"/>
      </w:rPr>
    </w:lvl>
    <w:lvl w:ilvl="4" w:tplc="DBFA8AE0" w:tentative="1">
      <w:start w:val="1"/>
      <w:numFmt w:val="bullet"/>
      <w:lvlText w:val="o"/>
      <w:lvlJc w:val="left"/>
      <w:pPr>
        <w:ind w:left="3600" w:hanging="360"/>
      </w:pPr>
      <w:rPr>
        <w:rFonts w:ascii="Courier New" w:hAnsi="Courier New" w:hint="default"/>
      </w:rPr>
    </w:lvl>
    <w:lvl w:ilvl="5" w:tplc="5E88DFB6" w:tentative="1">
      <w:start w:val="1"/>
      <w:numFmt w:val="bullet"/>
      <w:lvlText w:val=""/>
      <w:lvlJc w:val="left"/>
      <w:pPr>
        <w:ind w:left="4320" w:hanging="360"/>
      </w:pPr>
      <w:rPr>
        <w:rFonts w:ascii="Wingdings" w:hAnsi="Wingdings" w:hint="default"/>
      </w:rPr>
    </w:lvl>
    <w:lvl w:ilvl="6" w:tplc="05E695B8" w:tentative="1">
      <w:start w:val="1"/>
      <w:numFmt w:val="bullet"/>
      <w:lvlText w:val=""/>
      <w:lvlJc w:val="left"/>
      <w:pPr>
        <w:ind w:left="5040" w:hanging="360"/>
      </w:pPr>
      <w:rPr>
        <w:rFonts w:ascii="Symbol" w:hAnsi="Symbol" w:hint="default"/>
      </w:rPr>
    </w:lvl>
    <w:lvl w:ilvl="7" w:tplc="2FD68CE4" w:tentative="1">
      <w:start w:val="1"/>
      <w:numFmt w:val="bullet"/>
      <w:lvlText w:val="o"/>
      <w:lvlJc w:val="left"/>
      <w:pPr>
        <w:ind w:left="5760" w:hanging="360"/>
      </w:pPr>
      <w:rPr>
        <w:rFonts w:ascii="Courier New" w:hAnsi="Courier New" w:hint="default"/>
      </w:rPr>
    </w:lvl>
    <w:lvl w:ilvl="8" w:tplc="98D0E224" w:tentative="1">
      <w:start w:val="1"/>
      <w:numFmt w:val="bullet"/>
      <w:lvlText w:val=""/>
      <w:lvlJc w:val="left"/>
      <w:pPr>
        <w:ind w:left="6480" w:hanging="360"/>
      </w:pPr>
      <w:rPr>
        <w:rFonts w:ascii="Wingdings" w:hAnsi="Wingdings" w:hint="default"/>
      </w:rPr>
    </w:lvl>
  </w:abstractNum>
  <w:abstractNum w:abstractNumId="2" w15:restartNumberingAfterBreak="0">
    <w:nsid w:val="02E65822"/>
    <w:multiLevelType w:val="hybridMultilevel"/>
    <w:tmpl w:val="C5CE1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335F9F"/>
    <w:multiLevelType w:val="hybridMultilevel"/>
    <w:tmpl w:val="64D6BAAE"/>
    <w:lvl w:ilvl="0" w:tplc="3CEEDF72">
      <w:start w:val="1"/>
      <w:numFmt w:val="bullet"/>
      <w:lvlText w:val="•"/>
      <w:lvlJc w:val="left"/>
      <w:pPr>
        <w:tabs>
          <w:tab w:val="num" w:pos="720"/>
        </w:tabs>
        <w:ind w:left="720" w:hanging="360"/>
      </w:pPr>
      <w:rPr>
        <w:rFonts w:ascii="Arial" w:hAnsi="Arial" w:hint="default"/>
      </w:rPr>
    </w:lvl>
    <w:lvl w:ilvl="1" w:tplc="C4045508" w:tentative="1">
      <w:start w:val="1"/>
      <w:numFmt w:val="bullet"/>
      <w:lvlText w:val="•"/>
      <w:lvlJc w:val="left"/>
      <w:pPr>
        <w:tabs>
          <w:tab w:val="num" w:pos="1440"/>
        </w:tabs>
        <w:ind w:left="1440" w:hanging="360"/>
      </w:pPr>
      <w:rPr>
        <w:rFonts w:ascii="Arial" w:hAnsi="Arial" w:hint="default"/>
      </w:rPr>
    </w:lvl>
    <w:lvl w:ilvl="2" w:tplc="91D03C1C" w:tentative="1">
      <w:start w:val="1"/>
      <w:numFmt w:val="bullet"/>
      <w:lvlText w:val="•"/>
      <w:lvlJc w:val="left"/>
      <w:pPr>
        <w:tabs>
          <w:tab w:val="num" w:pos="2160"/>
        </w:tabs>
        <w:ind w:left="2160" w:hanging="360"/>
      </w:pPr>
      <w:rPr>
        <w:rFonts w:ascii="Arial" w:hAnsi="Arial" w:hint="default"/>
      </w:rPr>
    </w:lvl>
    <w:lvl w:ilvl="3" w:tplc="61BAB0B0" w:tentative="1">
      <w:start w:val="1"/>
      <w:numFmt w:val="bullet"/>
      <w:lvlText w:val="•"/>
      <w:lvlJc w:val="left"/>
      <w:pPr>
        <w:tabs>
          <w:tab w:val="num" w:pos="2880"/>
        </w:tabs>
        <w:ind w:left="2880" w:hanging="360"/>
      </w:pPr>
      <w:rPr>
        <w:rFonts w:ascii="Arial" w:hAnsi="Arial" w:hint="default"/>
      </w:rPr>
    </w:lvl>
    <w:lvl w:ilvl="4" w:tplc="D5363174" w:tentative="1">
      <w:start w:val="1"/>
      <w:numFmt w:val="bullet"/>
      <w:lvlText w:val="•"/>
      <w:lvlJc w:val="left"/>
      <w:pPr>
        <w:tabs>
          <w:tab w:val="num" w:pos="3600"/>
        </w:tabs>
        <w:ind w:left="3600" w:hanging="360"/>
      </w:pPr>
      <w:rPr>
        <w:rFonts w:ascii="Arial" w:hAnsi="Arial" w:hint="default"/>
      </w:rPr>
    </w:lvl>
    <w:lvl w:ilvl="5" w:tplc="903A8ACE" w:tentative="1">
      <w:start w:val="1"/>
      <w:numFmt w:val="bullet"/>
      <w:lvlText w:val="•"/>
      <w:lvlJc w:val="left"/>
      <w:pPr>
        <w:tabs>
          <w:tab w:val="num" w:pos="4320"/>
        </w:tabs>
        <w:ind w:left="4320" w:hanging="360"/>
      </w:pPr>
      <w:rPr>
        <w:rFonts w:ascii="Arial" w:hAnsi="Arial" w:hint="default"/>
      </w:rPr>
    </w:lvl>
    <w:lvl w:ilvl="6" w:tplc="917A6880" w:tentative="1">
      <w:start w:val="1"/>
      <w:numFmt w:val="bullet"/>
      <w:lvlText w:val="•"/>
      <w:lvlJc w:val="left"/>
      <w:pPr>
        <w:tabs>
          <w:tab w:val="num" w:pos="5040"/>
        </w:tabs>
        <w:ind w:left="5040" w:hanging="360"/>
      </w:pPr>
      <w:rPr>
        <w:rFonts w:ascii="Arial" w:hAnsi="Arial" w:hint="default"/>
      </w:rPr>
    </w:lvl>
    <w:lvl w:ilvl="7" w:tplc="90A47BF2" w:tentative="1">
      <w:start w:val="1"/>
      <w:numFmt w:val="bullet"/>
      <w:lvlText w:val="•"/>
      <w:lvlJc w:val="left"/>
      <w:pPr>
        <w:tabs>
          <w:tab w:val="num" w:pos="5760"/>
        </w:tabs>
        <w:ind w:left="5760" w:hanging="360"/>
      </w:pPr>
      <w:rPr>
        <w:rFonts w:ascii="Arial" w:hAnsi="Arial" w:hint="default"/>
      </w:rPr>
    </w:lvl>
    <w:lvl w:ilvl="8" w:tplc="94F879C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3EB0AA8"/>
    <w:multiLevelType w:val="hybridMultilevel"/>
    <w:tmpl w:val="F676D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DA5B10"/>
    <w:multiLevelType w:val="hybridMultilevel"/>
    <w:tmpl w:val="7C9ABD8E"/>
    <w:lvl w:ilvl="0" w:tplc="11880E1E">
      <w:start w:val="1"/>
      <w:numFmt w:val="bullet"/>
      <w:lvlText w:val=""/>
      <w:lvlJc w:val="left"/>
      <w:pPr>
        <w:ind w:left="720" w:hanging="360"/>
      </w:pPr>
      <w:rPr>
        <w:rFonts w:ascii="Symbol" w:hAnsi="Symbol" w:hint="default"/>
      </w:rPr>
    </w:lvl>
    <w:lvl w:ilvl="1" w:tplc="0358AE5A" w:tentative="1">
      <w:start w:val="1"/>
      <w:numFmt w:val="bullet"/>
      <w:lvlText w:val="o"/>
      <w:lvlJc w:val="left"/>
      <w:pPr>
        <w:ind w:left="1440" w:hanging="360"/>
      </w:pPr>
      <w:rPr>
        <w:rFonts w:ascii="Courier New" w:hAnsi="Courier New" w:hint="default"/>
      </w:rPr>
    </w:lvl>
    <w:lvl w:ilvl="2" w:tplc="525ACC2E" w:tentative="1">
      <w:start w:val="1"/>
      <w:numFmt w:val="bullet"/>
      <w:lvlText w:val=""/>
      <w:lvlJc w:val="left"/>
      <w:pPr>
        <w:ind w:left="2160" w:hanging="360"/>
      </w:pPr>
      <w:rPr>
        <w:rFonts w:ascii="Wingdings" w:hAnsi="Wingdings" w:hint="default"/>
      </w:rPr>
    </w:lvl>
    <w:lvl w:ilvl="3" w:tplc="A970AC58" w:tentative="1">
      <w:start w:val="1"/>
      <w:numFmt w:val="bullet"/>
      <w:lvlText w:val=""/>
      <w:lvlJc w:val="left"/>
      <w:pPr>
        <w:ind w:left="2880" w:hanging="360"/>
      </w:pPr>
      <w:rPr>
        <w:rFonts w:ascii="Symbol" w:hAnsi="Symbol" w:hint="default"/>
      </w:rPr>
    </w:lvl>
    <w:lvl w:ilvl="4" w:tplc="5928DF32" w:tentative="1">
      <w:start w:val="1"/>
      <w:numFmt w:val="bullet"/>
      <w:lvlText w:val="o"/>
      <w:lvlJc w:val="left"/>
      <w:pPr>
        <w:ind w:left="3600" w:hanging="360"/>
      </w:pPr>
      <w:rPr>
        <w:rFonts w:ascii="Courier New" w:hAnsi="Courier New" w:hint="default"/>
      </w:rPr>
    </w:lvl>
    <w:lvl w:ilvl="5" w:tplc="27C4D20C" w:tentative="1">
      <w:start w:val="1"/>
      <w:numFmt w:val="bullet"/>
      <w:lvlText w:val=""/>
      <w:lvlJc w:val="left"/>
      <w:pPr>
        <w:ind w:left="4320" w:hanging="360"/>
      </w:pPr>
      <w:rPr>
        <w:rFonts w:ascii="Wingdings" w:hAnsi="Wingdings" w:hint="default"/>
      </w:rPr>
    </w:lvl>
    <w:lvl w:ilvl="6" w:tplc="D32E02C8" w:tentative="1">
      <w:start w:val="1"/>
      <w:numFmt w:val="bullet"/>
      <w:lvlText w:val=""/>
      <w:lvlJc w:val="left"/>
      <w:pPr>
        <w:ind w:left="5040" w:hanging="360"/>
      </w:pPr>
      <w:rPr>
        <w:rFonts w:ascii="Symbol" w:hAnsi="Symbol" w:hint="default"/>
      </w:rPr>
    </w:lvl>
    <w:lvl w:ilvl="7" w:tplc="1F7661E6" w:tentative="1">
      <w:start w:val="1"/>
      <w:numFmt w:val="bullet"/>
      <w:lvlText w:val="o"/>
      <w:lvlJc w:val="left"/>
      <w:pPr>
        <w:ind w:left="5760" w:hanging="360"/>
      </w:pPr>
      <w:rPr>
        <w:rFonts w:ascii="Courier New" w:hAnsi="Courier New" w:hint="default"/>
      </w:rPr>
    </w:lvl>
    <w:lvl w:ilvl="8" w:tplc="4BBCD886" w:tentative="1">
      <w:start w:val="1"/>
      <w:numFmt w:val="bullet"/>
      <w:lvlText w:val=""/>
      <w:lvlJc w:val="left"/>
      <w:pPr>
        <w:ind w:left="6480" w:hanging="360"/>
      </w:pPr>
      <w:rPr>
        <w:rFonts w:ascii="Wingdings" w:hAnsi="Wingdings" w:hint="default"/>
      </w:rPr>
    </w:lvl>
  </w:abstractNum>
  <w:abstractNum w:abstractNumId="6" w15:restartNumberingAfterBreak="0">
    <w:nsid w:val="09A76C93"/>
    <w:multiLevelType w:val="hybridMultilevel"/>
    <w:tmpl w:val="FF40D82C"/>
    <w:lvl w:ilvl="0" w:tplc="A608ECF0">
      <w:start w:val="1"/>
      <w:numFmt w:val="lowerLetter"/>
      <w:lvlText w:val="%1)"/>
      <w:lvlJc w:val="left"/>
      <w:pPr>
        <w:tabs>
          <w:tab w:val="num" w:pos="720"/>
        </w:tabs>
        <w:ind w:left="720" w:hanging="360"/>
      </w:pPr>
    </w:lvl>
    <w:lvl w:ilvl="1" w:tplc="32484AE0">
      <w:start w:val="1"/>
      <w:numFmt w:val="lowerLetter"/>
      <w:lvlText w:val="%2)"/>
      <w:lvlJc w:val="left"/>
      <w:pPr>
        <w:tabs>
          <w:tab w:val="num" w:pos="1440"/>
        </w:tabs>
        <w:ind w:left="1440" w:hanging="360"/>
      </w:pPr>
    </w:lvl>
    <w:lvl w:ilvl="2" w:tplc="D22A24E4" w:tentative="1">
      <w:start w:val="1"/>
      <w:numFmt w:val="lowerLetter"/>
      <w:lvlText w:val="%3)"/>
      <w:lvlJc w:val="left"/>
      <w:pPr>
        <w:tabs>
          <w:tab w:val="num" w:pos="2160"/>
        </w:tabs>
        <w:ind w:left="2160" w:hanging="360"/>
      </w:pPr>
    </w:lvl>
    <w:lvl w:ilvl="3" w:tplc="ADB68952" w:tentative="1">
      <w:start w:val="1"/>
      <w:numFmt w:val="lowerLetter"/>
      <w:lvlText w:val="%4)"/>
      <w:lvlJc w:val="left"/>
      <w:pPr>
        <w:tabs>
          <w:tab w:val="num" w:pos="2880"/>
        </w:tabs>
        <w:ind w:left="2880" w:hanging="360"/>
      </w:pPr>
    </w:lvl>
    <w:lvl w:ilvl="4" w:tplc="80DE28D8" w:tentative="1">
      <w:start w:val="1"/>
      <w:numFmt w:val="lowerLetter"/>
      <w:lvlText w:val="%5)"/>
      <w:lvlJc w:val="left"/>
      <w:pPr>
        <w:tabs>
          <w:tab w:val="num" w:pos="3600"/>
        </w:tabs>
        <w:ind w:left="3600" w:hanging="360"/>
      </w:pPr>
    </w:lvl>
    <w:lvl w:ilvl="5" w:tplc="54F2356C" w:tentative="1">
      <w:start w:val="1"/>
      <w:numFmt w:val="lowerLetter"/>
      <w:lvlText w:val="%6)"/>
      <w:lvlJc w:val="left"/>
      <w:pPr>
        <w:tabs>
          <w:tab w:val="num" w:pos="4320"/>
        </w:tabs>
        <w:ind w:left="4320" w:hanging="360"/>
      </w:pPr>
    </w:lvl>
    <w:lvl w:ilvl="6" w:tplc="EFEA9C6E" w:tentative="1">
      <w:start w:val="1"/>
      <w:numFmt w:val="lowerLetter"/>
      <w:lvlText w:val="%7)"/>
      <w:lvlJc w:val="left"/>
      <w:pPr>
        <w:tabs>
          <w:tab w:val="num" w:pos="5040"/>
        </w:tabs>
        <w:ind w:left="5040" w:hanging="360"/>
      </w:pPr>
    </w:lvl>
    <w:lvl w:ilvl="7" w:tplc="C81A1BC2" w:tentative="1">
      <w:start w:val="1"/>
      <w:numFmt w:val="lowerLetter"/>
      <w:lvlText w:val="%8)"/>
      <w:lvlJc w:val="left"/>
      <w:pPr>
        <w:tabs>
          <w:tab w:val="num" w:pos="5760"/>
        </w:tabs>
        <w:ind w:left="5760" w:hanging="360"/>
      </w:pPr>
    </w:lvl>
    <w:lvl w:ilvl="8" w:tplc="39A4CC0A" w:tentative="1">
      <w:start w:val="1"/>
      <w:numFmt w:val="lowerLetter"/>
      <w:lvlText w:val="%9)"/>
      <w:lvlJc w:val="left"/>
      <w:pPr>
        <w:tabs>
          <w:tab w:val="num" w:pos="6480"/>
        </w:tabs>
        <w:ind w:left="6480" w:hanging="360"/>
      </w:pPr>
    </w:lvl>
  </w:abstractNum>
  <w:abstractNum w:abstractNumId="7" w15:restartNumberingAfterBreak="0">
    <w:nsid w:val="16130B95"/>
    <w:multiLevelType w:val="hybridMultilevel"/>
    <w:tmpl w:val="E7902078"/>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4E76CB9"/>
    <w:multiLevelType w:val="hybridMultilevel"/>
    <w:tmpl w:val="A9A474A8"/>
    <w:lvl w:ilvl="0" w:tplc="EC644A0E">
      <w:start w:val="1"/>
      <w:numFmt w:val="bullet"/>
      <w:lvlText w:val=""/>
      <w:lvlJc w:val="left"/>
      <w:pPr>
        <w:ind w:left="720" w:hanging="360"/>
      </w:pPr>
      <w:rPr>
        <w:rFonts w:ascii="Symbol" w:hAnsi="Symbol" w:hint="default"/>
      </w:rPr>
    </w:lvl>
    <w:lvl w:ilvl="1" w:tplc="4E6AB9FC" w:tentative="1">
      <w:start w:val="1"/>
      <w:numFmt w:val="bullet"/>
      <w:lvlText w:val="o"/>
      <w:lvlJc w:val="left"/>
      <w:pPr>
        <w:ind w:left="1440" w:hanging="360"/>
      </w:pPr>
      <w:rPr>
        <w:rFonts w:ascii="Courier New" w:hAnsi="Courier New" w:hint="default"/>
      </w:rPr>
    </w:lvl>
    <w:lvl w:ilvl="2" w:tplc="78F604B6" w:tentative="1">
      <w:start w:val="1"/>
      <w:numFmt w:val="bullet"/>
      <w:lvlText w:val=""/>
      <w:lvlJc w:val="left"/>
      <w:pPr>
        <w:ind w:left="2160" w:hanging="360"/>
      </w:pPr>
      <w:rPr>
        <w:rFonts w:ascii="Wingdings" w:hAnsi="Wingdings" w:hint="default"/>
      </w:rPr>
    </w:lvl>
    <w:lvl w:ilvl="3" w:tplc="24FC47AC" w:tentative="1">
      <w:start w:val="1"/>
      <w:numFmt w:val="bullet"/>
      <w:lvlText w:val=""/>
      <w:lvlJc w:val="left"/>
      <w:pPr>
        <w:ind w:left="2880" w:hanging="360"/>
      </w:pPr>
      <w:rPr>
        <w:rFonts w:ascii="Symbol" w:hAnsi="Symbol" w:hint="default"/>
      </w:rPr>
    </w:lvl>
    <w:lvl w:ilvl="4" w:tplc="E8F8FD4E" w:tentative="1">
      <w:start w:val="1"/>
      <w:numFmt w:val="bullet"/>
      <w:lvlText w:val="o"/>
      <w:lvlJc w:val="left"/>
      <w:pPr>
        <w:ind w:left="3600" w:hanging="360"/>
      </w:pPr>
      <w:rPr>
        <w:rFonts w:ascii="Courier New" w:hAnsi="Courier New" w:hint="default"/>
      </w:rPr>
    </w:lvl>
    <w:lvl w:ilvl="5" w:tplc="3A78A0B4" w:tentative="1">
      <w:start w:val="1"/>
      <w:numFmt w:val="bullet"/>
      <w:lvlText w:val=""/>
      <w:lvlJc w:val="left"/>
      <w:pPr>
        <w:ind w:left="4320" w:hanging="360"/>
      </w:pPr>
      <w:rPr>
        <w:rFonts w:ascii="Wingdings" w:hAnsi="Wingdings" w:hint="default"/>
      </w:rPr>
    </w:lvl>
    <w:lvl w:ilvl="6" w:tplc="9362A1F4" w:tentative="1">
      <w:start w:val="1"/>
      <w:numFmt w:val="bullet"/>
      <w:lvlText w:val=""/>
      <w:lvlJc w:val="left"/>
      <w:pPr>
        <w:ind w:left="5040" w:hanging="360"/>
      </w:pPr>
      <w:rPr>
        <w:rFonts w:ascii="Symbol" w:hAnsi="Symbol" w:hint="default"/>
      </w:rPr>
    </w:lvl>
    <w:lvl w:ilvl="7" w:tplc="B0BC939C" w:tentative="1">
      <w:start w:val="1"/>
      <w:numFmt w:val="bullet"/>
      <w:lvlText w:val="o"/>
      <w:lvlJc w:val="left"/>
      <w:pPr>
        <w:ind w:left="5760" w:hanging="360"/>
      </w:pPr>
      <w:rPr>
        <w:rFonts w:ascii="Courier New" w:hAnsi="Courier New" w:hint="default"/>
      </w:rPr>
    </w:lvl>
    <w:lvl w:ilvl="8" w:tplc="56C67E38" w:tentative="1">
      <w:start w:val="1"/>
      <w:numFmt w:val="bullet"/>
      <w:lvlText w:val=""/>
      <w:lvlJc w:val="left"/>
      <w:pPr>
        <w:ind w:left="6480" w:hanging="360"/>
      </w:pPr>
      <w:rPr>
        <w:rFonts w:ascii="Wingdings" w:hAnsi="Wingdings" w:hint="default"/>
      </w:rPr>
    </w:lvl>
  </w:abstractNum>
  <w:abstractNum w:abstractNumId="9" w15:restartNumberingAfterBreak="0">
    <w:nsid w:val="33BE3282"/>
    <w:multiLevelType w:val="hybridMultilevel"/>
    <w:tmpl w:val="D9B6CB0C"/>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7643DE6"/>
    <w:multiLevelType w:val="hybridMultilevel"/>
    <w:tmpl w:val="D804CC70"/>
    <w:lvl w:ilvl="0" w:tplc="1A4AD478">
      <w:start w:val="1"/>
      <w:numFmt w:val="decimal"/>
      <w:pStyle w:val="bulletpoints"/>
      <w:lvlText w:val="%1."/>
      <w:lvlJc w:val="left"/>
      <w:pPr>
        <w:ind w:left="720" w:hanging="360"/>
      </w:pPr>
      <w:rPr>
        <w:rFonts w:hint="default"/>
      </w:rPr>
    </w:lvl>
    <w:lvl w:ilvl="1" w:tplc="B4B4105C">
      <w:start w:val="1"/>
      <w:numFmt w:val="lowerLetter"/>
      <w:pStyle w:val="subbulletpoints"/>
      <w:lvlText w:val="%2."/>
      <w:lvlJc w:val="left"/>
      <w:pPr>
        <w:ind w:left="1440" w:hanging="360"/>
      </w:pPr>
    </w:lvl>
    <w:lvl w:ilvl="2" w:tplc="9EE074E2">
      <w:start w:val="1"/>
      <w:numFmt w:val="lowerRoman"/>
      <w:pStyle w:val="Sub3"/>
      <w:lvlText w:val="%3."/>
      <w:lvlJc w:val="right"/>
      <w:pPr>
        <w:ind w:left="2160" w:hanging="180"/>
      </w:pPr>
      <w:rPr>
        <w:b w:val="0"/>
      </w:rPr>
    </w:lvl>
    <w:lvl w:ilvl="3" w:tplc="96585774">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50F129E"/>
    <w:multiLevelType w:val="hybridMultilevel"/>
    <w:tmpl w:val="B64292C0"/>
    <w:lvl w:ilvl="0" w:tplc="2C94A446">
      <w:numFmt w:val="bullet"/>
      <w:lvlText w:val="-"/>
      <w:lvlJc w:val="left"/>
      <w:pPr>
        <w:ind w:left="720" w:hanging="360"/>
      </w:pPr>
      <w:rPr>
        <w:rFonts w:ascii="Segoe UI" w:eastAsia="Segoe U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CF3938"/>
    <w:multiLevelType w:val="hybridMultilevel"/>
    <w:tmpl w:val="7062D7DA"/>
    <w:lvl w:ilvl="0" w:tplc="3FC4C636">
      <w:numFmt w:val="bullet"/>
      <w:lvlText w:val="-"/>
      <w:lvlJc w:val="left"/>
      <w:pPr>
        <w:ind w:left="720" w:hanging="360"/>
      </w:pPr>
      <w:rPr>
        <w:rFonts w:ascii="Aptos" w:hAnsi="Aptos" w:hint="default"/>
      </w:rPr>
    </w:lvl>
    <w:lvl w:ilvl="1" w:tplc="7A8CC22E" w:tentative="1">
      <w:start w:val="1"/>
      <w:numFmt w:val="bullet"/>
      <w:lvlText w:val="o"/>
      <w:lvlJc w:val="left"/>
      <w:pPr>
        <w:ind w:left="1440" w:hanging="360"/>
      </w:pPr>
      <w:rPr>
        <w:rFonts w:ascii="Courier New" w:hAnsi="Courier New" w:hint="default"/>
      </w:rPr>
    </w:lvl>
    <w:lvl w:ilvl="2" w:tplc="106E880A" w:tentative="1">
      <w:start w:val="1"/>
      <w:numFmt w:val="bullet"/>
      <w:lvlText w:val=""/>
      <w:lvlJc w:val="left"/>
      <w:pPr>
        <w:ind w:left="2160" w:hanging="360"/>
      </w:pPr>
      <w:rPr>
        <w:rFonts w:ascii="Wingdings" w:hAnsi="Wingdings" w:hint="default"/>
      </w:rPr>
    </w:lvl>
    <w:lvl w:ilvl="3" w:tplc="51DCD8AE" w:tentative="1">
      <w:start w:val="1"/>
      <w:numFmt w:val="bullet"/>
      <w:lvlText w:val=""/>
      <w:lvlJc w:val="left"/>
      <w:pPr>
        <w:ind w:left="2880" w:hanging="360"/>
      </w:pPr>
      <w:rPr>
        <w:rFonts w:ascii="Symbol" w:hAnsi="Symbol" w:hint="default"/>
      </w:rPr>
    </w:lvl>
    <w:lvl w:ilvl="4" w:tplc="48566944" w:tentative="1">
      <w:start w:val="1"/>
      <w:numFmt w:val="bullet"/>
      <w:lvlText w:val="o"/>
      <w:lvlJc w:val="left"/>
      <w:pPr>
        <w:ind w:left="3600" w:hanging="360"/>
      </w:pPr>
      <w:rPr>
        <w:rFonts w:ascii="Courier New" w:hAnsi="Courier New" w:hint="default"/>
      </w:rPr>
    </w:lvl>
    <w:lvl w:ilvl="5" w:tplc="AF58440A" w:tentative="1">
      <w:start w:val="1"/>
      <w:numFmt w:val="bullet"/>
      <w:lvlText w:val=""/>
      <w:lvlJc w:val="left"/>
      <w:pPr>
        <w:ind w:left="4320" w:hanging="360"/>
      </w:pPr>
      <w:rPr>
        <w:rFonts w:ascii="Wingdings" w:hAnsi="Wingdings" w:hint="default"/>
      </w:rPr>
    </w:lvl>
    <w:lvl w:ilvl="6" w:tplc="B658CFE4" w:tentative="1">
      <w:start w:val="1"/>
      <w:numFmt w:val="bullet"/>
      <w:lvlText w:val=""/>
      <w:lvlJc w:val="left"/>
      <w:pPr>
        <w:ind w:left="5040" w:hanging="360"/>
      </w:pPr>
      <w:rPr>
        <w:rFonts w:ascii="Symbol" w:hAnsi="Symbol" w:hint="default"/>
      </w:rPr>
    </w:lvl>
    <w:lvl w:ilvl="7" w:tplc="EDD811BA" w:tentative="1">
      <w:start w:val="1"/>
      <w:numFmt w:val="bullet"/>
      <w:lvlText w:val="o"/>
      <w:lvlJc w:val="left"/>
      <w:pPr>
        <w:ind w:left="5760" w:hanging="360"/>
      </w:pPr>
      <w:rPr>
        <w:rFonts w:ascii="Courier New" w:hAnsi="Courier New" w:hint="default"/>
      </w:rPr>
    </w:lvl>
    <w:lvl w:ilvl="8" w:tplc="8FBEE4D2" w:tentative="1">
      <w:start w:val="1"/>
      <w:numFmt w:val="bullet"/>
      <w:lvlText w:val=""/>
      <w:lvlJc w:val="left"/>
      <w:pPr>
        <w:ind w:left="6480" w:hanging="360"/>
      </w:pPr>
      <w:rPr>
        <w:rFonts w:ascii="Wingdings" w:hAnsi="Wingdings" w:hint="default"/>
      </w:rPr>
    </w:lvl>
  </w:abstractNum>
  <w:abstractNum w:abstractNumId="13" w15:restartNumberingAfterBreak="0">
    <w:nsid w:val="54917636"/>
    <w:multiLevelType w:val="hybridMultilevel"/>
    <w:tmpl w:val="1436CE06"/>
    <w:lvl w:ilvl="0" w:tplc="AC2A7808">
      <w:numFmt w:val="bullet"/>
      <w:lvlText w:val="-"/>
      <w:lvlJc w:val="left"/>
      <w:pPr>
        <w:ind w:left="720" w:hanging="360"/>
      </w:pPr>
      <w:rPr>
        <w:rFonts w:ascii="Aptos" w:hAnsi="Aptos" w:hint="default"/>
      </w:rPr>
    </w:lvl>
    <w:lvl w:ilvl="1" w:tplc="35543C36" w:tentative="1">
      <w:start w:val="1"/>
      <w:numFmt w:val="bullet"/>
      <w:lvlText w:val="o"/>
      <w:lvlJc w:val="left"/>
      <w:pPr>
        <w:ind w:left="1440" w:hanging="360"/>
      </w:pPr>
      <w:rPr>
        <w:rFonts w:ascii="Courier New" w:hAnsi="Courier New" w:hint="default"/>
      </w:rPr>
    </w:lvl>
    <w:lvl w:ilvl="2" w:tplc="628615CC" w:tentative="1">
      <w:start w:val="1"/>
      <w:numFmt w:val="bullet"/>
      <w:lvlText w:val=""/>
      <w:lvlJc w:val="left"/>
      <w:pPr>
        <w:ind w:left="2160" w:hanging="360"/>
      </w:pPr>
      <w:rPr>
        <w:rFonts w:ascii="Wingdings" w:hAnsi="Wingdings" w:hint="default"/>
      </w:rPr>
    </w:lvl>
    <w:lvl w:ilvl="3" w:tplc="BC6E5226" w:tentative="1">
      <w:start w:val="1"/>
      <w:numFmt w:val="bullet"/>
      <w:lvlText w:val=""/>
      <w:lvlJc w:val="left"/>
      <w:pPr>
        <w:ind w:left="2880" w:hanging="360"/>
      </w:pPr>
      <w:rPr>
        <w:rFonts w:ascii="Symbol" w:hAnsi="Symbol" w:hint="default"/>
      </w:rPr>
    </w:lvl>
    <w:lvl w:ilvl="4" w:tplc="15302E46" w:tentative="1">
      <w:start w:val="1"/>
      <w:numFmt w:val="bullet"/>
      <w:lvlText w:val="o"/>
      <w:lvlJc w:val="left"/>
      <w:pPr>
        <w:ind w:left="3600" w:hanging="360"/>
      </w:pPr>
      <w:rPr>
        <w:rFonts w:ascii="Courier New" w:hAnsi="Courier New" w:hint="default"/>
      </w:rPr>
    </w:lvl>
    <w:lvl w:ilvl="5" w:tplc="8B524F14" w:tentative="1">
      <w:start w:val="1"/>
      <w:numFmt w:val="bullet"/>
      <w:lvlText w:val=""/>
      <w:lvlJc w:val="left"/>
      <w:pPr>
        <w:ind w:left="4320" w:hanging="360"/>
      </w:pPr>
      <w:rPr>
        <w:rFonts w:ascii="Wingdings" w:hAnsi="Wingdings" w:hint="default"/>
      </w:rPr>
    </w:lvl>
    <w:lvl w:ilvl="6" w:tplc="4896F216" w:tentative="1">
      <w:start w:val="1"/>
      <w:numFmt w:val="bullet"/>
      <w:lvlText w:val=""/>
      <w:lvlJc w:val="left"/>
      <w:pPr>
        <w:ind w:left="5040" w:hanging="360"/>
      </w:pPr>
      <w:rPr>
        <w:rFonts w:ascii="Symbol" w:hAnsi="Symbol" w:hint="default"/>
      </w:rPr>
    </w:lvl>
    <w:lvl w:ilvl="7" w:tplc="F6A266D8" w:tentative="1">
      <w:start w:val="1"/>
      <w:numFmt w:val="bullet"/>
      <w:lvlText w:val="o"/>
      <w:lvlJc w:val="left"/>
      <w:pPr>
        <w:ind w:left="5760" w:hanging="360"/>
      </w:pPr>
      <w:rPr>
        <w:rFonts w:ascii="Courier New" w:hAnsi="Courier New" w:hint="default"/>
      </w:rPr>
    </w:lvl>
    <w:lvl w:ilvl="8" w:tplc="03B0E70E" w:tentative="1">
      <w:start w:val="1"/>
      <w:numFmt w:val="bullet"/>
      <w:lvlText w:val=""/>
      <w:lvlJc w:val="left"/>
      <w:pPr>
        <w:ind w:left="6480" w:hanging="360"/>
      </w:pPr>
      <w:rPr>
        <w:rFonts w:ascii="Wingdings" w:hAnsi="Wingdings" w:hint="default"/>
      </w:rPr>
    </w:lvl>
  </w:abstractNum>
  <w:abstractNum w:abstractNumId="14" w15:restartNumberingAfterBreak="0">
    <w:nsid w:val="55D926D8"/>
    <w:multiLevelType w:val="hybridMultilevel"/>
    <w:tmpl w:val="B1BC21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7CF6792"/>
    <w:multiLevelType w:val="hybridMultilevel"/>
    <w:tmpl w:val="2B40880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6F707A4A"/>
    <w:multiLevelType w:val="hybridMultilevel"/>
    <w:tmpl w:val="A42CCB50"/>
    <w:lvl w:ilvl="0" w:tplc="5E96187A">
      <w:start w:val="1"/>
      <w:numFmt w:val="decimal"/>
      <w:lvlText w:val="%1."/>
      <w:lvlJc w:val="left"/>
      <w:pPr>
        <w:ind w:left="644" w:hanging="360"/>
      </w:pPr>
      <w:rPr>
        <w:rFonts w:ascii="Aptos" w:hAnsi="Aptos" w:hint="default"/>
        <w:b w:val="0"/>
        <w:bCs w:val="0"/>
        <w:sz w:val="20"/>
        <w:szCs w:val="20"/>
      </w:rPr>
    </w:lvl>
    <w:lvl w:ilvl="1" w:tplc="6DD054AC">
      <w:start w:val="1"/>
      <w:numFmt w:val="bullet"/>
      <w:lvlText w:val="o"/>
      <w:lvlJc w:val="left"/>
      <w:pPr>
        <w:ind w:left="1440" w:hanging="360"/>
      </w:pPr>
      <w:rPr>
        <w:rFonts w:ascii="Courier New" w:hAnsi="Courier New" w:hint="default"/>
      </w:rPr>
    </w:lvl>
    <w:lvl w:ilvl="2" w:tplc="A956E822">
      <w:start w:val="1"/>
      <w:numFmt w:val="bullet"/>
      <w:lvlText w:val=""/>
      <w:lvlJc w:val="left"/>
      <w:pPr>
        <w:ind w:left="2160" w:hanging="360"/>
      </w:pPr>
      <w:rPr>
        <w:rFonts w:ascii="Wingdings" w:hAnsi="Wingdings" w:hint="default"/>
      </w:rPr>
    </w:lvl>
    <w:lvl w:ilvl="3" w:tplc="050A8A62">
      <w:start w:val="1"/>
      <w:numFmt w:val="bullet"/>
      <w:lvlText w:val=""/>
      <w:lvlJc w:val="left"/>
      <w:pPr>
        <w:ind w:left="2880" w:hanging="360"/>
      </w:pPr>
      <w:rPr>
        <w:rFonts w:ascii="Symbol" w:hAnsi="Symbol" w:hint="default"/>
      </w:rPr>
    </w:lvl>
    <w:lvl w:ilvl="4" w:tplc="46685986">
      <w:start w:val="1"/>
      <w:numFmt w:val="bullet"/>
      <w:lvlText w:val="o"/>
      <w:lvlJc w:val="left"/>
      <w:pPr>
        <w:ind w:left="3600" w:hanging="360"/>
      </w:pPr>
      <w:rPr>
        <w:rFonts w:ascii="Courier New" w:hAnsi="Courier New" w:hint="default"/>
      </w:rPr>
    </w:lvl>
    <w:lvl w:ilvl="5" w:tplc="EE9A1ADA">
      <w:start w:val="1"/>
      <w:numFmt w:val="bullet"/>
      <w:lvlText w:val=""/>
      <w:lvlJc w:val="left"/>
      <w:pPr>
        <w:ind w:left="4320" w:hanging="360"/>
      </w:pPr>
      <w:rPr>
        <w:rFonts w:ascii="Wingdings" w:hAnsi="Wingdings" w:hint="default"/>
      </w:rPr>
    </w:lvl>
    <w:lvl w:ilvl="6" w:tplc="8D1629E4">
      <w:start w:val="1"/>
      <w:numFmt w:val="bullet"/>
      <w:lvlText w:val=""/>
      <w:lvlJc w:val="left"/>
      <w:pPr>
        <w:ind w:left="5040" w:hanging="360"/>
      </w:pPr>
      <w:rPr>
        <w:rFonts w:ascii="Symbol" w:hAnsi="Symbol" w:hint="default"/>
      </w:rPr>
    </w:lvl>
    <w:lvl w:ilvl="7" w:tplc="672699DC">
      <w:start w:val="1"/>
      <w:numFmt w:val="bullet"/>
      <w:lvlText w:val="o"/>
      <w:lvlJc w:val="left"/>
      <w:pPr>
        <w:ind w:left="5760" w:hanging="360"/>
      </w:pPr>
      <w:rPr>
        <w:rFonts w:ascii="Courier New" w:hAnsi="Courier New" w:hint="default"/>
      </w:rPr>
    </w:lvl>
    <w:lvl w:ilvl="8" w:tplc="2968E636">
      <w:start w:val="1"/>
      <w:numFmt w:val="bullet"/>
      <w:lvlText w:val=""/>
      <w:lvlJc w:val="left"/>
      <w:pPr>
        <w:ind w:left="6480" w:hanging="360"/>
      </w:pPr>
      <w:rPr>
        <w:rFonts w:ascii="Wingdings" w:hAnsi="Wingdings" w:hint="default"/>
      </w:rPr>
    </w:lvl>
  </w:abstractNum>
  <w:abstractNum w:abstractNumId="17" w15:restartNumberingAfterBreak="0">
    <w:nsid w:val="77CE7987"/>
    <w:multiLevelType w:val="hybridMultilevel"/>
    <w:tmpl w:val="95263F02"/>
    <w:lvl w:ilvl="0" w:tplc="EBD62574">
      <w:start w:val="1"/>
      <w:numFmt w:val="bullet"/>
      <w:lvlText w:val=""/>
      <w:lvlJc w:val="left"/>
      <w:pPr>
        <w:ind w:left="765" w:hanging="360"/>
      </w:pPr>
      <w:rPr>
        <w:rFonts w:ascii="Symbol" w:hAnsi="Symbol" w:hint="default"/>
      </w:rPr>
    </w:lvl>
    <w:lvl w:ilvl="1" w:tplc="49C44E96" w:tentative="1">
      <w:start w:val="1"/>
      <w:numFmt w:val="bullet"/>
      <w:lvlText w:val="o"/>
      <w:lvlJc w:val="left"/>
      <w:pPr>
        <w:ind w:left="1485" w:hanging="360"/>
      </w:pPr>
      <w:rPr>
        <w:rFonts w:ascii="Courier New" w:hAnsi="Courier New" w:hint="default"/>
      </w:rPr>
    </w:lvl>
    <w:lvl w:ilvl="2" w:tplc="4ED0F164" w:tentative="1">
      <w:start w:val="1"/>
      <w:numFmt w:val="bullet"/>
      <w:lvlText w:val=""/>
      <w:lvlJc w:val="left"/>
      <w:pPr>
        <w:ind w:left="2205" w:hanging="360"/>
      </w:pPr>
      <w:rPr>
        <w:rFonts w:ascii="Wingdings" w:hAnsi="Wingdings" w:hint="default"/>
      </w:rPr>
    </w:lvl>
    <w:lvl w:ilvl="3" w:tplc="2FB46F32" w:tentative="1">
      <w:start w:val="1"/>
      <w:numFmt w:val="bullet"/>
      <w:lvlText w:val=""/>
      <w:lvlJc w:val="left"/>
      <w:pPr>
        <w:ind w:left="2925" w:hanging="360"/>
      </w:pPr>
      <w:rPr>
        <w:rFonts w:ascii="Symbol" w:hAnsi="Symbol" w:hint="default"/>
      </w:rPr>
    </w:lvl>
    <w:lvl w:ilvl="4" w:tplc="6D34CDBA" w:tentative="1">
      <w:start w:val="1"/>
      <w:numFmt w:val="bullet"/>
      <w:lvlText w:val="o"/>
      <w:lvlJc w:val="left"/>
      <w:pPr>
        <w:ind w:left="3645" w:hanging="360"/>
      </w:pPr>
      <w:rPr>
        <w:rFonts w:ascii="Courier New" w:hAnsi="Courier New" w:hint="default"/>
      </w:rPr>
    </w:lvl>
    <w:lvl w:ilvl="5" w:tplc="17C64F44" w:tentative="1">
      <w:start w:val="1"/>
      <w:numFmt w:val="bullet"/>
      <w:lvlText w:val=""/>
      <w:lvlJc w:val="left"/>
      <w:pPr>
        <w:ind w:left="4365" w:hanging="360"/>
      </w:pPr>
      <w:rPr>
        <w:rFonts w:ascii="Wingdings" w:hAnsi="Wingdings" w:hint="default"/>
      </w:rPr>
    </w:lvl>
    <w:lvl w:ilvl="6" w:tplc="46BE73B8" w:tentative="1">
      <w:start w:val="1"/>
      <w:numFmt w:val="bullet"/>
      <w:lvlText w:val=""/>
      <w:lvlJc w:val="left"/>
      <w:pPr>
        <w:ind w:left="5085" w:hanging="360"/>
      </w:pPr>
      <w:rPr>
        <w:rFonts w:ascii="Symbol" w:hAnsi="Symbol" w:hint="default"/>
      </w:rPr>
    </w:lvl>
    <w:lvl w:ilvl="7" w:tplc="F8A43430" w:tentative="1">
      <w:start w:val="1"/>
      <w:numFmt w:val="bullet"/>
      <w:lvlText w:val="o"/>
      <w:lvlJc w:val="left"/>
      <w:pPr>
        <w:ind w:left="5805" w:hanging="360"/>
      </w:pPr>
      <w:rPr>
        <w:rFonts w:ascii="Courier New" w:hAnsi="Courier New" w:hint="default"/>
      </w:rPr>
    </w:lvl>
    <w:lvl w:ilvl="8" w:tplc="9D82098C" w:tentative="1">
      <w:start w:val="1"/>
      <w:numFmt w:val="bullet"/>
      <w:lvlText w:val=""/>
      <w:lvlJc w:val="left"/>
      <w:pPr>
        <w:ind w:left="6525" w:hanging="360"/>
      </w:pPr>
      <w:rPr>
        <w:rFonts w:ascii="Wingdings" w:hAnsi="Wingdings" w:hint="default"/>
      </w:rPr>
    </w:lvl>
  </w:abstractNum>
  <w:abstractNum w:abstractNumId="18" w15:restartNumberingAfterBreak="0">
    <w:nsid w:val="7C6D254E"/>
    <w:multiLevelType w:val="hybridMultilevel"/>
    <w:tmpl w:val="BD94658E"/>
    <w:lvl w:ilvl="0" w:tplc="571E7C74">
      <w:start w:val="1"/>
      <w:numFmt w:val="bullet"/>
      <w:lvlText w:val="•"/>
      <w:lvlJc w:val="left"/>
      <w:pPr>
        <w:tabs>
          <w:tab w:val="num" w:pos="720"/>
        </w:tabs>
        <w:ind w:left="720" w:hanging="360"/>
      </w:pPr>
      <w:rPr>
        <w:rFonts w:ascii="Arial" w:hAnsi="Arial" w:hint="default"/>
      </w:rPr>
    </w:lvl>
    <w:lvl w:ilvl="1" w:tplc="F7A080B8">
      <w:start w:val="1"/>
      <w:numFmt w:val="lowerLetter"/>
      <w:lvlText w:val="%2)"/>
      <w:lvlJc w:val="left"/>
      <w:pPr>
        <w:tabs>
          <w:tab w:val="num" w:pos="1440"/>
        </w:tabs>
        <w:ind w:left="1440" w:hanging="360"/>
      </w:pPr>
    </w:lvl>
    <w:lvl w:ilvl="2" w:tplc="91F85422" w:tentative="1">
      <w:start w:val="1"/>
      <w:numFmt w:val="bullet"/>
      <w:lvlText w:val="•"/>
      <w:lvlJc w:val="left"/>
      <w:pPr>
        <w:tabs>
          <w:tab w:val="num" w:pos="2160"/>
        </w:tabs>
        <w:ind w:left="2160" w:hanging="360"/>
      </w:pPr>
      <w:rPr>
        <w:rFonts w:ascii="Arial" w:hAnsi="Arial" w:hint="default"/>
      </w:rPr>
    </w:lvl>
    <w:lvl w:ilvl="3" w:tplc="29D2A56A" w:tentative="1">
      <w:start w:val="1"/>
      <w:numFmt w:val="bullet"/>
      <w:lvlText w:val="•"/>
      <w:lvlJc w:val="left"/>
      <w:pPr>
        <w:tabs>
          <w:tab w:val="num" w:pos="2880"/>
        </w:tabs>
        <w:ind w:left="2880" w:hanging="360"/>
      </w:pPr>
      <w:rPr>
        <w:rFonts w:ascii="Arial" w:hAnsi="Arial" w:hint="default"/>
      </w:rPr>
    </w:lvl>
    <w:lvl w:ilvl="4" w:tplc="61F6A716" w:tentative="1">
      <w:start w:val="1"/>
      <w:numFmt w:val="bullet"/>
      <w:lvlText w:val="•"/>
      <w:lvlJc w:val="left"/>
      <w:pPr>
        <w:tabs>
          <w:tab w:val="num" w:pos="3600"/>
        </w:tabs>
        <w:ind w:left="3600" w:hanging="360"/>
      </w:pPr>
      <w:rPr>
        <w:rFonts w:ascii="Arial" w:hAnsi="Arial" w:hint="default"/>
      </w:rPr>
    </w:lvl>
    <w:lvl w:ilvl="5" w:tplc="70DAE5F2" w:tentative="1">
      <w:start w:val="1"/>
      <w:numFmt w:val="bullet"/>
      <w:lvlText w:val="•"/>
      <w:lvlJc w:val="left"/>
      <w:pPr>
        <w:tabs>
          <w:tab w:val="num" w:pos="4320"/>
        </w:tabs>
        <w:ind w:left="4320" w:hanging="360"/>
      </w:pPr>
      <w:rPr>
        <w:rFonts w:ascii="Arial" w:hAnsi="Arial" w:hint="default"/>
      </w:rPr>
    </w:lvl>
    <w:lvl w:ilvl="6" w:tplc="1682F52C" w:tentative="1">
      <w:start w:val="1"/>
      <w:numFmt w:val="bullet"/>
      <w:lvlText w:val="•"/>
      <w:lvlJc w:val="left"/>
      <w:pPr>
        <w:tabs>
          <w:tab w:val="num" w:pos="5040"/>
        </w:tabs>
        <w:ind w:left="5040" w:hanging="360"/>
      </w:pPr>
      <w:rPr>
        <w:rFonts w:ascii="Arial" w:hAnsi="Arial" w:hint="default"/>
      </w:rPr>
    </w:lvl>
    <w:lvl w:ilvl="7" w:tplc="215AF214" w:tentative="1">
      <w:start w:val="1"/>
      <w:numFmt w:val="bullet"/>
      <w:lvlText w:val="•"/>
      <w:lvlJc w:val="left"/>
      <w:pPr>
        <w:tabs>
          <w:tab w:val="num" w:pos="5760"/>
        </w:tabs>
        <w:ind w:left="5760" w:hanging="360"/>
      </w:pPr>
      <w:rPr>
        <w:rFonts w:ascii="Arial" w:hAnsi="Arial" w:hint="default"/>
      </w:rPr>
    </w:lvl>
    <w:lvl w:ilvl="8" w:tplc="93B861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CD83ADF"/>
    <w:multiLevelType w:val="hybridMultilevel"/>
    <w:tmpl w:val="7F66E8D4"/>
    <w:lvl w:ilvl="0" w:tplc="377E32BA">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231312262">
    <w:abstractNumId w:val="10"/>
  </w:num>
  <w:num w:numId="2" w16cid:durableId="949898892">
    <w:abstractNumId w:val="8"/>
  </w:num>
  <w:num w:numId="3" w16cid:durableId="1758862550">
    <w:abstractNumId w:val="17"/>
  </w:num>
  <w:num w:numId="4" w16cid:durableId="638997464">
    <w:abstractNumId w:val="12"/>
  </w:num>
  <w:num w:numId="5" w16cid:durableId="823542615">
    <w:abstractNumId w:val="13"/>
  </w:num>
  <w:num w:numId="6" w16cid:durableId="2078630894">
    <w:abstractNumId w:val="16"/>
    <w:lvlOverride w:ilvl="0">
      <w:startOverride w:val="1"/>
    </w:lvlOverride>
    <w:lvlOverride w:ilvl="1"/>
    <w:lvlOverride w:ilvl="2"/>
    <w:lvlOverride w:ilvl="3"/>
    <w:lvlOverride w:ilvl="4"/>
    <w:lvlOverride w:ilvl="5"/>
    <w:lvlOverride w:ilvl="6"/>
    <w:lvlOverride w:ilvl="7"/>
    <w:lvlOverride w:ilvl="8"/>
  </w:num>
  <w:num w:numId="7" w16cid:durableId="806552840">
    <w:abstractNumId w:val="5"/>
  </w:num>
  <w:num w:numId="8" w16cid:durableId="522864100">
    <w:abstractNumId w:val="3"/>
  </w:num>
  <w:num w:numId="9" w16cid:durableId="289937962">
    <w:abstractNumId w:val="1"/>
  </w:num>
  <w:num w:numId="10" w16cid:durableId="967471951">
    <w:abstractNumId w:val="2"/>
  </w:num>
  <w:num w:numId="11" w16cid:durableId="276714126">
    <w:abstractNumId w:val="6"/>
  </w:num>
  <w:num w:numId="12" w16cid:durableId="378553475">
    <w:abstractNumId w:val="18"/>
  </w:num>
  <w:num w:numId="13" w16cid:durableId="579142936">
    <w:abstractNumId w:val="15"/>
  </w:num>
  <w:num w:numId="14" w16cid:durableId="904222197">
    <w:abstractNumId w:val="9"/>
  </w:num>
  <w:num w:numId="15" w16cid:durableId="330105615">
    <w:abstractNumId w:val="4"/>
  </w:num>
  <w:num w:numId="16" w16cid:durableId="1913465664">
    <w:abstractNumId w:val="7"/>
  </w:num>
  <w:num w:numId="17" w16cid:durableId="1132746574">
    <w:abstractNumId w:val="11"/>
  </w:num>
  <w:num w:numId="18" w16cid:durableId="796070245">
    <w:abstractNumId w:val="0"/>
  </w:num>
  <w:num w:numId="19" w16cid:durableId="59837315">
    <w:abstractNumId w:val="14"/>
  </w:num>
  <w:num w:numId="20" w16cid:durableId="997003175">
    <w:abstractNumId w:val="1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mirrorMargins/>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390"/>
    <w:rsid w:val="00000579"/>
    <w:rsid w:val="00000A41"/>
    <w:rsid w:val="00000AE4"/>
    <w:rsid w:val="00000B6C"/>
    <w:rsid w:val="00001606"/>
    <w:rsid w:val="00001872"/>
    <w:rsid w:val="00002133"/>
    <w:rsid w:val="000029C0"/>
    <w:rsid w:val="000036FD"/>
    <w:rsid w:val="000048F6"/>
    <w:rsid w:val="0000512B"/>
    <w:rsid w:val="0000686B"/>
    <w:rsid w:val="00006C8B"/>
    <w:rsid w:val="00011401"/>
    <w:rsid w:val="00011481"/>
    <w:rsid w:val="0001270D"/>
    <w:rsid w:val="000131C2"/>
    <w:rsid w:val="00013959"/>
    <w:rsid w:val="0001439C"/>
    <w:rsid w:val="0001519C"/>
    <w:rsid w:val="000155C6"/>
    <w:rsid w:val="00015D9A"/>
    <w:rsid w:val="000162E4"/>
    <w:rsid w:val="0001647F"/>
    <w:rsid w:val="00016500"/>
    <w:rsid w:val="00017CDF"/>
    <w:rsid w:val="000201FF"/>
    <w:rsid w:val="00020DE4"/>
    <w:rsid w:val="0002182F"/>
    <w:rsid w:val="00021A43"/>
    <w:rsid w:val="00021F4D"/>
    <w:rsid w:val="00021F57"/>
    <w:rsid w:val="00022063"/>
    <w:rsid w:val="000225D1"/>
    <w:rsid w:val="00022DB5"/>
    <w:rsid w:val="00023158"/>
    <w:rsid w:val="000233C9"/>
    <w:rsid w:val="00023BAC"/>
    <w:rsid w:val="00023CC6"/>
    <w:rsid w:val="00024945"/>
    <w:rsid w:val="00024D59"/>
    <w:rsid w:val="000254AE"/>
    <w:rsid w:val="00025668"/>
    <w:rsid w:val="000276AD"/>
    <w:rsid w:val="00027FD7"/>
    <w:rsid w:val="0003040B"/>
    <w:rsid w:val="00030564"/>
    <w:rsid w:val="00030B2B"/>
    <w:rsid w:val="00030D33"/>
    <w:rsid w:val="00030EC8"/>
    <w:rsid w:val="00031374"/>
    <w:rsid w:val="00031C43"/>
    <w:rsid w:val="00031EBA"/>
    <w:rsid w:val="00031F76"/>
    <w:rsid w:val="000323FF"/>
    <w:rsid w:val="00032484"/>
    <w:rsid w:val="000328A6"/>
    <w:rsid w:val="0003320A"/>
    <w:rsid w:val="0003363F"/>
    <w:rsid w:val="00033E04"/>
    <w:rsid w:val="000340EE"/>
    <w:rsid w:val="00034AE5"/>
    <w:rsid w:val="00034C1D"/>
    <w:rsid w:val="00034D14"/>
    <w:rsid w:val="000355C4"/>
    <w:rsid w:val="00035710"/>
    <w:rsid w:val="000357C4"/>
    <w:rsid w:val="000362D2"/>
    <w:rsid w:val="00037293"/>
    <w:rsid w:val="000402C0"/>
    <w:rsid w:val="000407BB"/>
    <w:rsid w:val="00040A26"/>
    <w:rsid w:val="00040BDC"/>
    <w:rsid w:val="00040D03"/>
    <w:rsid w:val="000412D7"/>
    <w:rsid w:val="000417A8"/>
    <w:rsid w:val="00041DC6"/>
    <w:rsid w:val="0004208A"/>
    <w:rsid w:val="0004219D"/>
    <w:rsid w:val="000426BC"/>
    <w:rsid w:val="00042878"/>
    <w:rsid w:val="00043677"/>
    <w:rsid w:val="00043C69"/>
    <w:rsid w:val="00043EE9"/>
    <w:rsid w:val="000441CE"/>
    <w:rsid w:val="00045011"/>
    <w:rsid w:val="0004529C"/>
    <w:rsid w:val="0004554B"/>
    <w:rsid w:val="00045743"/>
    <w:rsid w:val="00046F0D"/>
    <w:rsid w:val="00047325"/>
    <w:rsid w:val="00047347"/>
    <w:rsid w:val="00050238"/>
    <w:rsid w:val="00050635"/>
    <w:rsid w:val="00052507"/>
    <w:rsid w:val="00052BE6"/>
    <w:rsid w:val="00053B17"/>
    <w:rsid w:val="00054644"/>
    <w:rsid w:val="0005486E"/>
    <w:rsid w:val="00056E38"/>
    <w:rsid w:val="000574CD"/>
    <w:rsid w:val="00057883"/>
    <w:rsid w:val="00057A28"/>
    <w:rsid w:val="00057ECA"/>
    <w:rsid w:val="00060252"/>
    <w:rsid w:val="00060E1F"/>
    <w:rsid w:val="000610DD"/>
    <w:rsid w:val="000618E5"/>
    <w:rsid w:val="000627FC"/>
    <w:rsid w:val="00063445"/>
    <w:rsid w:val="00063C4D"/>
    <w:rsid w:val="00063CD1"/>
    <w:rsid w:val="00063F7A"/>
    <w:rsid w:val="0006447E"/>
    <w:rsid w:val="00064772"/>
    <w:rsid w:val="00064A82"/>
    <w:rsid w:val="00065BE8"/>
    <w:rsid w:val="00066480"/>
    <w:rsid w:val="000668A2"/>
    <w:rsid w:val="00066B94"/>
    <w:rsid w:val="00067C06"/>
    <w:rsid w:val="00067F4E"/>
    <w:rsid w:val="0007079E"/>
    <w:rsid w:val="00070C81"/>
    <w:rsid w:val="000710B8"/>
    <w:rsid w:val="00071399"/>
    <w:rsid w:val="0007164D"/>
    <w:rsid w:val="00071832"/>
    <w:rsid w:val="00071E89"/>
    <w:rsid w:val="00071E9F"/>
    <w:rsid w:val="00072681"/>
    <w:rsid w:val="00072A8A"/>
    <w:rsid w:val="0007421E"/>
    <w:rsid w:val="00075147"/>
    <w:rsid w:val="00076AB4"/>
    <w:rsid w:val="00076D45"/>
    <w:rsid w:val="00076F81"/>
    <w:rsid w:val="00077D8A"/>
    <w:rsid w:val="0008155D"/>
    <w:rsid w:val="000818FC"/>
    <w:rsid w:val="0008283A"/>
    <w:rsid w:val="00082AC6"/>
    <w:rsid w:val="00083006"/>
    <w:rsid w:val="00083031"/>
    <w:rsid w:val="00083701"/>
    <w:rsid w:val="000837A1"/>
    <w:rsid w:val="00084A98"/>
    <w:rsid w:val="00084BC8"/>
    <w:rsid w:val="00084CBC"/>
    <w:rsid w:val="00084E13"/>
    <w:rsid w:val="0008502E"/>
    <w:rsid w:val="0008589C"/>
    <w:rsid w:val="000859E6"/>
    <w:rsid w:val="00086C4F"/>
    <w:rsid w:val="00086E9D"/>
    <w:rsid w:val="000879B8"/>
    <w:rsid w:val="00087DCA"/>
    <w:rsid w:val="00087FEE"/>
    <w:rsid w:val="000903DE"/>
    <w:rsid w:val="00091193"/>
    <w:rsid w:val="0009146A"/>
    <w:rsid w:val="0009159D"/>
    <w:rsid w:val="00091957"/>
    <w:rsid w:val="00091F5C"/>
    <w:rsid w:val="00092F86"/>
    <w:rsid w:val="00094794"/>
    <w:rsid w:val="00094867"/>
    <w:rsid w:val="000960FE"/>
    <w:rsid w:val="000964F3"/>
    <w:rsid w:val="00096709"/>
    <w:rsid w:val="000974E2"/>
    <w:rsid w:val="000A0788"/>
    <w:rsid w:val="000A15E7"/>
    <w:rsid w:val="000A1F89"/>
    <w:rsid w:val="000A268F"/>
    <w:rsid w:val="000A26ED"/>
    <w:rsid w:val="000A2DBD"/>
    <w:rsid w:val="000A2F01"/>
    <w:rsid w:val="000A406F"/>
    <w:rsid w:val="000A4390"/>
    <w:rsid w:val="000A44AF"/>
    <w:rsid w:val="000A4618"/>
    <w:rsid w:val="000A46BE"/>
    <w:rsid w:val="000A6266"/>
    <w:rsid w:val="000A6B79"/>
    <w:rsid w:val="000A7F3D"/>
    <w:rsid w:val="000B0B23"/>
    <w:rsid w:val="000B143D"/>
    <w:rsid w:val="000B2379"/>
    <w:rsid w:val="000B24C2"/>
    <w:rsid w:val="000B24FB"/>
    <w:rsid w:val="000B2A2B"/>
    <w:rsid w:val="000B2C2A"/>
    <w:rsid w:val="000B2F89"/>
    <w:rsid w:val="000B3250"/>
    <w:rsid w:val="000B35B6"/>
    <w:rsid w:val="000B450D"/>
    <w:rsid w:val="000B469F"/>
    <w:rsid w:val="000B4729"/>
    <w:rsid w:val="000B56A4"/>
    <w:rsid w:val="000B5AFE"/>
    <w:rsid w:val="000B5F06"/>
    <w:rsid w:val="000B7DCB"/>
    <w:rsid w:val="000C01E5"/>
    <w:rsid w:val="000C0E44"/>
    <w:rsid w:val="000C1959"/>
    <w:rsid w:val="000C2062"/>
    <w:rsid w:val="000C2271"/>
    <w:rsid w:val="000C24C1"/>
    <w:rsid w:val="000C2A1B"/>
    <w:rsid w:val="000C2A6D"/>
    <w:rsid w:val="000C3964"/>
    <w:rsid w:val="000C3CEA"/>
    <w:rsid w:val="000C44EC"/>
    <w:rsid w:val="000C53E9"/>
    <w:rsid w:val="000C54B4"/>
    <w:rsid w:val="000C5AAE"/>
    <w:rsid w:val="000C5C81"/>
    <w:rsid w:val="000C635B"/>
    <w:rsid w:val="000D063D"/>
    <w:rsid w:val="000D15B1"/>
    <w:rsid w:val="000D2D54"/>
    <w:rsid w:val="000D32C4"/>
    <w:rsid w:val="000D382A"/>
    <w:rsid w:val="000D3FB6"/>
    <w:rsid w:val="000D45B0"/>
    <w:rsid w:val="000D4F9C"/>
    <w:rsid w:val="000D53A8"/>
    <w:rsid w:val="000D549B"/>
    <w:rsid w:val="000D6395"/>
    <w:rsid w:val="000D6604"/>
    <w:rsid w:val="000D67B1"/>
    <w:rsid w:val="000D68A1"/>
    <w:rsid w:val="000D70B0"/>
    <w:rsid w:val="000D72A4"/>
    <w:rsid w:val="000E0B2F"/>
    <w:rsid w:val="000E0CBA"/>
    <w:rsid w:val="000E0E84"/>
    <w:rsid w:val="000E1EE3"/>
    <w:rsid w:val="000E216B"/>
    <w:rsid w:val="000E283B"/>
    <w:rsid w:val="000E3A15"/>
    <w:rsid w:val="000E4A7F"/>
    <w:rsid w:val="000E5502"/>
    <w:rsid w:val="000E6727"/>
    <w:rsid w:val="000E67C5"/>
    <w:rsid w:val="000E6C3E"/>
    <w:rsid w:val="000E73EC"/>
    <w:rsid w:val="000E7A98"/>
    <w:rsid w:val="000E7D93"/>
    <w:rsid w:val="000F07F5"/>
    <w:rsid w:val="000F0A6A"/>
    <w:rsid w:val="000F0CEA"/>
    <w:rsid w:val="000F106A"/>
    <w:rsid w:val="000F1499"/>
    <w:rsid w:val="000F2C2F"/>
    <w:rsid w:val="000F3824"/>
    <w:rsid w:val="000F4233"/>
    <w:rsid w:val="000F42F0"/>
    <w:rsid w:val="000F551B"/>
    <w:rsid w:val="000F6DC2"/>
    <w:rsid w:val="000F7244"/>
    <w:rsid w:val="000F76AB"/>
    <w:rsid w:val="001004CB"/>
    <w:rsid w:val="001021E2"/>
    <w:rsid w:val="00103C21"/>
    <w:rsid w:val="00103C4B"/>
    <w:rsid w:val="0010433F"/>
    <w:rsid w:val="00104F8A"/>
    <w:rsid w:val="001051D3"/>
    <w:rsid w:val="00105711"/>
    <w:rsid w:val="001059C3"/>
    <w:rsid w:val="0010707D"/>
    <w:rsid w:val="00107153"/>
    <w:rsid w:val="00107177"/>
    <w:rsid w:val="00107AC0"/>
    <w:rsid w:val="00107F55"/>
    <w:rsid w:val="001101F1"/>
    <w:rsid w:val="001109C7"/>
    <w:rsid w:val="00110DCE"/>
    <w:rsid w:val="00110E99"/>
    <w:rsid w:val="0011156B"/>
    <w:rsid w:val="0011182C"/>
    <w:rsid w:val="00111964"/>
    <w:rsid w:val="0011262D"/>
    <w:rsid w:val="00112CDE"/>
    <w:rsid w:val="00113B32"/>
    <w:rsid w:val="00113D01"/>
    <w:rsid w:val="00114239"/>
    <w:rsid w:val="0011434B"/>
    <w:rsid w:val="00115A4F"/>
    <w:rsid w:val="00115C72"/>
    <w:rsid w:val="00115DC3"/>
    <w:rsid w:val="00117C0E"/>
    <w:rsid w:val="00117CBA"/>
    <w:rsid w:val="00120599"/>
    <w:rsid w:val="00120707"/>
    <w:rsid w:val="00121B64"/>
    <w:rsid w:val="001223FE"/>
    <w:rsid w:val="00122400"/>
    <w:rsid w:val="001229F8"/>
    <w:rsid w:val="00122BD5"/>
    <w:rsid w:val="00123153"/>
    <w:rsid w:val="0012315F"/>
    <w:rsid w:val="0012355D"/>
    <w:rsid w:val="00123F1E"/>
    <w:rsid w:val="0012459B"/>
    <w:rsid w:val="001248AD"/>
    <w:rsid w:val="00125606"/>
    <w:rsid w:val="0012582B"/>
    <w:rsid w:val="00125FE3"/>
    <w:rsid w:val="00126197"/>
    <w:rsid w:val="00126251"/>
    <w:rsid w:val="00126EA5"/>
    <w:rsid w:val="00130508"/>
    <w:rsid w:val="001307B5"/>
    <w:rsid w:val="0013210E"/>
    <w:rsid w:val="00132E8E"/>
    <w:rsid w:val="001340A7"/>
    <w:rsid w:val="001348AA"/>
    <w:rsid w:val="00134B40"/>
    <w:rsid w:val="001369CE"/>
    <w:rsid w:val="00136D9D"/>
    <w:rsid w:val="00137872"/>
    <w:rsid w:val="00137D43"/>
    <w:rsid w:val="00140710"/>
    <w:rsid w:val="00140BEC"/>
    <w:rsid w:val="001423F1"/>
    <w:rsid w:val="00142E65"/>
    <w:rsid w:val="00143350"/>
    <w:rsid w:val="00145AD9"/>
    <w:rsid w:val="001466A1"/>
    <w:rsid w:val="00147386"/>
    <w:rsid w:val="001474C0"/>
    <w:rsid w:val="00147F48"/>
    <w:rsid w:val="00150290"/>
    <w:rsid w:val="0015191A"/>
    <w:rsid w:val="00151CD9"/>
    <w:rsid w:val="0015201D"/>
    <w:rsid w:val="00152833"/>
    <w:rsid w:val="00152926"/>
    <w:rsid w:val="00152B66"/>
    <w:rsid w:val="00152DA3"/>
    <w:rsid w:val="00152E02"/>
    <w:rsid w:val="00153F85"/>
    <w:rsid w:val="0015438C"/>
    <w:rsid w:val="00155895"/>
    <w:rsid w:val="00155A3E"/>
    <w:rsid w:val="001562BA"/>
    <w:rsid w:val="0015638F"/>
    <w:rsid w:val="00156EC1"/>
    <w:rsid w:val="001571ED"/>
    <w:rsid w:val="001578B5"/>
    <w:rsid w:val="001600CD"/>
    <w:rsid w:val="0016077B"/>
    <w:rsid w:val="0016128F"/>
    <w:rsid w:val="00162114"/>
    <w:rsid w:val="00162BC9"/>
    <w:rsid w:val="00163562"/>
    <w:rsid w:val="00165155"/>
    <w:rsid w:val="00165DF7"/>
    <w:rsid w:val="00166254"/>
    <w:rsid w:val="00166D65"/>
    <w:rsid w:val="00167730"/>
    <w:rsid w:val="00167827"/>
    <w:rsid w:val="00167A02"/>
    <w:rsid w:val="00170CB7"/>
    <w:rsid w:val="00171770"/>
    <w:rsid w:val="00171C39"/>
    <w:rsid w:val="00171E50"/>
    <w:rsid w:val="0017270F"/>
    <w:rsid w:val="001727B4"/>
    <w:rsid w:val="00173021"/>
    <w:rsid w:val="001733EA"/>
    <w:rsid w:val="00173472"/>
    <w:rsid w:val="00173778"/>
    <w:rsid w:val="00173881"/>
    <w:rsid w:val="001746C7"/>
    <w:rsid w:val="00174AF5"/>
    <w:rsid w:val="001770B8"/>
    <w:rsid w:val="00180750"/>
    <w:rsid w:val="00180864"/>
    <w:rsid w:val="001814AC"/>
    <w:rsid w:val="001815BD"/>
    <w:rsid w:val="00181AAF"/>
    <w:rsid w:val="001826A5"/>
    <w:rsid w:val="001827DE"/>
    <w:rsid w:val="00182C09"/>
    <w:rsid w:val="00182DC2"/>
    <w:rsid w:val="00183702"/>
    <w:rsid w:val="00184252"/>
    <w:rsid w:val="001843B1"/>
    <w:rsid w:val="00184A5C"/>
    <w:rsid w:val="00184B4A"/>
    <w:rsid w:val="001850D7"/>
    <w:rsid w:val="00185561"/>
    <w:rsid w:val="00185A1A"/>
    <w:rsid w:val="001862BC"/>
    <w:rsid w:val="0018701A"/>
    <w:rsid w:val="001870E6"/>
    <w:rsid w:val="00187AAD"/>
    <w:rsid w:val="001915E9"/>
    <w:rsid w:val="00191B75"/>
    <w:rsid w:val="00191D94"/>
    <w:rsid w:val="00191F53"/>
    <w:rsid w:val="00191F5D"/>
    <w:rsid w:val="00192B0F"/>
    <w:rsid w:val="001936BF"/>
    <w:rsid w:val="00193837"/>
    <w:rsid w:val="00193B58"/>
    <w:rsid w:val="00194904"/>
    <w:rsid w:val="001951DA"/>
    <w:rsid w:val="001965B9"/>
    <w:rsid w:val="001965E9"/>
    <w:rsid w:val="00196FCB"/>
    <w:rsid w:val="00197AC6"/>
    <w:rsid w:val="001A0374"/>
    <w:rsid w:val="001A1EAC"/>
    <w:rsid w:val="001A27F4"/>
    <w:rsid w:val="001A349A"/>
    <w:rsid w:val="001A37E7"/>
    <w:rsid w:val="001A3AAF"/>
    <w:rsid w:val="001A4702"/>
    <w:rsid w:val="001A4A36"/>
    <w:rsid w:val="001A4BA7"/>
    <w:rsid w:val="001A587F"/>
    <w:rsid w:val="001A5FD4"/>
    <w:rsid w:val="001A6855"/>
    <w:rsid w:val="001A6896"/>
    <w:rsid w:val="001A689A"/>
    <w:rsid w:val="001A6A69"/>
    <w:rsid w:val="001B00FE"/>
    <w:rsid w:val="001B0146"/>
    <w:rsid w:val="001B020B"/>
    <w:rsid w:val="001B0C8A"/>
    <w:rsid w:val="001B1167"/>
    <w:rsid w:val="001B1510"/>
    <w:rsid w:val="001B21C4"/>
    <w:rsid w:val="001B262E"/>
    <w:rsid w:val="001B332B"/>
    <w:rsid w:val="001B387C"/>
    <w:rsid w:val="001B5406"/>
    <w:rsid w:val="001B583E"/>
    <w:rsid w:val="001B7EE3"/>
    <w:rsid w:val="001C0EB9"/>
    <w:rsid w:val="001C199F"/>
    <w:rsid w:val="001C1AEC"/>
    <w:rsid w:val="001C1E66"/>
    <w:rsid w:val="001C2D7F"/>
    <w:rsid w:val="001C37BB"/>
    <w:rsid w:val="001C3DB2"/>
    <w:rsid w:val="001C46CD"/>
    <w:rsid w:val="001C4A3B"/>
    <w:rsid w:val="001C5A4B"/>
    <w:rsid w:val="001C5D69"/>
    <w:rsid w:val="001C5F8E"/>
    <w:rsid w:val="001C63BF"/>
    <w:rsid w:val="001C694A"/>
    <w:rsid w:val="001C6B8A"/>
    <w:rsid w:val="001C6E81"/>
    <w:rsid w:val="001C6FFF"/>
    <w:rsid w:val="001C7345"/>
    <w:rsid w:val="001C73C5"/>
    <w:rsid w:val="001C77C2"/>
    <w:rsid w:val="001C781D"/>
    <w:rsid w:val="001C7A59"/>
    <w:rsid w:val="001C7D3C"/>
    <w:rsid w:val="001D3317"/>
    <w:rsid w:val="001D46ED"/>
    <w:rsid w:val="001D4AF4"/>
    <w:rsid w:val="001D5596"/>
    <w:rsid w:val="001D577A"/>
    <w:rsid w:val="001D64BA"/>
    <w:rsid w:val="001D6CA8"/>
    <w:rsid w:val="001D7FD8"/>
    <w:rsid w:val="001E2D94"/>
    <w:rsid w:val="001E32C6"/>
    <w:rsid w:val="001E4C8D"/>
    <w:rsid w:val="001E4E00"/>
    <w:rsid w:val="001E5289"/>
    <w:rsid w:val="001E52D0"/>
    <w:rsid w:val="001E59B0"/>
    <w:rsid w:val="001E5B84"/>
    <w:rsid w:val="001E643B"/>
    <w:rsid w:val="001E67B4"/>
    <w:rsid w:val="001E7678"/>
    <w:rsid w:val="001E7995"/>
    <w:rsid w:val="001F012A"/>
    <w:rsid w:val="001F0C22"/>
    <w:rsid w:val="001F0FC5"/>
    <w:rsid w:val="001F2DA9"/>
    <w:rsid w:val="001F35C0"/>
    <w:rsid w:val="001F3F4B"/>
    <w:rsid w:val="001F6213"/>
    <w:rsid w:val="001F7563"/>
    <w:rsid w:val="001F7A97"/>
    <w:rsid w:val="00200295"/>
    <w:rsid w:val="002007B1"/>
    <w:rsid w:val="00201BF5"/>
    <w:rsid w:val="00201DCA"/>
    <w:rsid w:val="00202495"/>
    <w:rsid w:val="00202B39"/>
    <w:rsid w:val="00202F5D"/>
    <w:rsid w:val="002030E0"/>
    <w:rsid w:val="0020362F"/>
    <w:rsid w:val="0020460A"/>
    <w:rsid w:val="0020475D"/>
    <w:rsid w:val="00204D89"/>
    <w:rsid w:val="002055E7"/>
    <w:rsid w:val="00205F23"/>
    <w:rsid w:val="0020665A"/>
    <w:rsid w:val="00207975"/>
    <w:rsid w:val="002109BC"/>
    <w:rsid w:val="00211745"/>
    <w:rsid w:val="00211C7D"/>
    <w:rsid w:val="00212C1B"/>
    <w:rsid w:val="00213276"/>
    <w:rsid w:val="0021329C"/>
    <w:rsid w:val="00213430"/>
    <w:rsid w:val="00214379"/>
    <w:rsid w:val="0021441C"/>
    <w:rsid w:val="00214472"/>
    <w:rsid w:val="00214AAD"/>
    <w:rsid w:val="00215281"/>
    <w:rsid w:val="0021688C"/>
    <w:rsid w:val="00217543"/>
    <w:rsid w:val="00217E11"/>
    <w:rsid w:val="00220224"/>
    <w:rsid w:val="00221691"/>
    <w:rsid w:val="00221FDB"/>
    <w:rsid w:val="00222197"/>
    <w:rsid w:val="00223033"/>
    <w:rsid w:val="00223170"/>
    <w:rsid w:val="00223CBD"/>
    <w:rsid w:val="0022477C"/>
    <w:rsid w:val="00224870"/>
    <w:rsid w:val="00224BDA"/>
    <w:rsid w:val="00224C47"/>
    <w:rsid w:val="0022555B"/>
    <w:rsid w:val="00225C28"/>
    <w:rsid w:val="002266A9"/>
    <w:rsid w:val="002269D7"/>
    <w:rsid w:val="00226A58"/>
    <w:rsid w:val="002273AC"/>
    <w:rsid w:val="00230697"/>
    <w:rsid w:val="00230A71"/>
    <w:rsid w:val="00231457"/>
    <w:rsid w:val="002314D2"/>
    <w:rsid w:val="00232588"/>
    <w:rsid w:val="00232696"/>
    <w:rsid w:val="00232EF8"/>
    <w:rsid w:val="00233D67"/>
    <w:rsid w:val="00234D60"/>
    <w:rsid w:val="0023650C"/>
    <w:rsid w:val="00236587"/>
    <w:rsid w:val="00237298"/>
    <w:rsid w:val="00237EB6"/>
    <w:rsid w:val="00240579"/>
    <w:rsid w:val="00240CFB"/>
    <w:rsid w:val="00240D13"/>
    <w:rsid w:val="00241A1C"/>
    <w:rsid w:val="00241EFC"/>
    <w:rsid w:val="00242491"/>
    <w:rsid w:val="00242E46"/>
    <w:rsid w:val="00243462"/>
    <w:rsid w:val="00243CBA"/>
    <w:rsid w:val="00243E0C"/>
    <w:rsid w:val="002445D7"/>
    <w:rsid w:val="00244772"/>
    <w:rsid w:val="002469AE"/>
    <w:rsid w:val="0024722E"/>
    <w:rsid w:val="002474DE"/>
    <w:rsid w:val="00247B90"/>
    <w:rsid w:val="00250B43"/>
    <w:rsid w:val="00251701"/>
    <w:rsid w:val="0025278A"/>
    <w:rsid w:val="0025284B"/>
    <w:rsid w:val="002528D5"/>
    <w:rsid w:val="00253B6A"/>
    <w:rsid w:val="00253EB6"/>
    <w:rsid w:val="002550A1"/>
    <w:rsid w:val="002550D9"/>
    <w:rsid w:val="002560EB"/>
    <w:rsid w:val="002564CB"/>
    <w:rsid w:val="0025664A"/>
    <w:rsid w:val="00257BDB"/>
    <w:rsid w:val="002612E2"/>
    <w:rsid w:val="002616F0"/>
    <w:rsid w:val="00261B2F"/>
    <w:rsid w:val="00261BF5"/>
    <w:rsid w:val="00261E0C"/>
    <w:rsid w:val="00261E8C"/>
    <w:rsid w:val="002621A9"/>
    <w:rsid w:val="002624A5"/>
    <w:rsid w:val="002627C5"/>
    <w:rsid w:val="00262A6D"/>
    <w:rsid w:val="002642AB"/>
    <w:rsid w:val="002647B5"/>
    <w:rsid w:val="00264934"/>
    <w:rsid w:val="002655E7"/>
    <w:rsid w:val="00266099"/>
    <w:rsid w:val="00267414"/>
    <w:rsid w:val="002674C2"/>
    <w:rsid w:val="002679E7"/>
    <w:rsid w:val="00267DCB"/>
    <w:rsid w:val="00270680"/>
    <w:rsid w:val="00270FDC"/>
    <w:rsid w:val="00271D3E"/>
    <w:rsid w:val="002723FA"/>
    <w:rsid w:val="002728EA"/>
    <w:rsid w:val="002729EC"/>
    <w:rsid w:val="002733CA"/>
    <w:rsid w:val="00273751"/>
    <w:rsid w:val="00275379"/>
    <w:rsid w:val="002755E6"/>
    <w:rsid w:val="002757CF"/>
    <w:rsid w:val="00275DB7"/>
    <w:rsid w:val="002761DE"/>
    <w:rsid w:val="00277975"/>
    <w:rsid w:val="00277BBE"/>
    <w:rsid w:val="00277C7A"/>
    <w:rsid w:val="00280F02"/>
    <w:rsid w:val="00281160"/>
    <w:rsid w:val="00281493"/>
    <w:rsid w:val="00281514"/>
    <w:rsid w:val="00281BE7"/>
    <w:rsid w:val="00281CE6"/>
    <w:rsid w:val="00281D20"/>
    <w:rsid w:val="002827A3"/>
    <w:rsid w:val="002830F3"/>
    <w:rsid w:val="002833FB"/>
    <w:rsid w:val="002836FE"/>
    <w:rsid w:val="00283F20"/>
    <w:rsid w:val="002857A5"/>
    <w:rsid w:val="00285FEE"/>
    <w:rsid w:val="00286040"/>
    <w:rsid w:val="002862B6"/>
    <w:rsid w:val="002875C2"/>
    <w:rsid w:val="002877F2"/>
    <w:rsid w:val="00287A64"/>
    <w:rsid w:val="00287FCE"/>
    <w:rsid w:val="002908C2"/>
    <w:rsid w:val="0029095A"/>
    <w:rsid w:val="0029136F"/>
    <w:rsid w:val="00291F2C"/>
    <w:rsid w:val="00292675"/>
    <w:rsid w:val="00292CD7"/>
    <w:rsid w:val="002940DA"/>
    <w:rsid w:val="00294700"/>
    <w:rsid w:val="00294FA4"/>
    <w:rsid w:val="00295105"/>
    <w:rsid w:val="00295583"/>
    <w:rsid w:val="002961FF"/>
    <w:rsid w:val="00296FE3"/>
    <w:rsid w:val="00297BEC"/>
    <w:rsid w:val="00297C68"/>
    <w:rsid w:val="002A09BA"/>
    <w:rsid w:val="002A0C39"/>
    <w:rsid w:val="002A0D7B"/>
    <w:rsid w:val="002A0FEB"/>
    <w:rsid w:val="002A17A6"/>
    <w:rsid w:val="002A186B"/>
    <w:rsid w:val="002A1ABA"/>
    <w:rsid w:val="002A1F30"/>
    <w:rsid w:val="002A20B1"/>
    <w:rsid w:val="002A268F"/>
    <w:rsid w:val="002A48D0"/>
    <w:rsid w:val="002A5945"/>
    <w:rsid w:val="002A5EAF"/>
    <w:rsid w:val="002A5FB8"/>
    <w:rsid w:val="002A61B9"/>
    <w:rsid w:val="002A658B"/>
    <w:rsid w:val="002A7B1E"/>
    <w:rsid w:val="002B04A8"/>
    <w:rsid w:val="002B0737"/>
    <w:rsid w:val="002B0A4A"/>
    <w:rsid w:val="002B1023"/>
    <w:rsid w:val="002B15E7"/>
    <w:rsid w:val="002B19B8"/>
    <w:rsid w:val="002B1A81"/>
    <w:rsid w:val="002B1AC4"/>
    <w:rsid w:val="002B1C37"/>
    <w:rsid w:val="002B3855"/>
    <w:rsid w:val="002B3C4E"/>
    <w:rsid w:val="002B45A3"/>
    <w:rsid w:val="002B4E96"/>
    <w:rsid w:val="002B6C77"/>
    <w:rsid w:val="002B7100"/>
    <w:rsid w:val="002B7226"/>
    <w:rsid w:val="002C0596"/>
    <w:rsid w:val="002C1A9C"/>
    <w:rsid w:val="002C1D65"/>
    <w:rsid w:val="002C1E53"/>
    <w:rsid w:val="002C22C3"/>
    <w:rsid w:val="002C33BB"/>
    <w:rsid w:val="002C4AC5"/>
    <w:rsid w:val="002C5721"/>
    <w:rsid w:val="002C586F"/>
    <w:rsid w:val="002C5DF5"/>
    <w:rsid w:val="002C6BE9"/>
    <w:rsid w:val="002D0325"/>
    <w:rsid w:val="002D0586"/>
    <w:rsid w:val="002D11A5"/>
    <w:rsid w:val="002D1B78"/>
    <w:rsid w:val="002D2397"/>
    <w:rsid w:val="002D23A5"/>
    <w:rsid w:val="002D28DD"/>
    <w:rsid w:val="002D31F6"/>
    <w:rsid w:val="002D34F5"/>
    <w:rsid w:val="002D41FA"/>
    <w:rsid w:val="002D4467"/>
    <w:rsid w:val="002D4D27"/>
    <w:rsid w:val="002D4F00"/>
    <w:rsid w:val="002D4FF7"/>
    <w:rsid w:val="002D5148"/>
    <w:rsid w:val="002D66A7"/>
    <w:rsid w:val="002D7BA5"/>
    <w:rsid w:val="002E03ED"/>
    <w:rsid w:val="002E080C"/>
    <w:rsid w:val="002E0BEC"/>
    <w:rsid w:val="002E0D3B"/>
    <w:rsid w:val="002E12F8"/>
    <w:rsid w:val="002E1C3E"/>
    <w:rsid w:val="002E2598"/>
    <w:rsid w:val="002E26A7"/>
    <w:rsid w:val="002E3D97"/>
    <w:rsid w:val="002E3F0A"/>
    <w:rsid w:val="002E402A"/>
    <w:rsid w:val="002E44CB"/>
    <w:rsid w:val="002E4E29"/>
    <w:rsid w:val="002E4E2A"/>
    <w:rsid w:val="002E5E91"/>
    <w:rsid w:val="002E6BB5"/>
    <w:rsid w:val="002E6E13"/>
    <w:rsid w:val="002E7108"/>
    <w:rsid w:val="002F0BB2"/>
    <w:rsid w:val="002F107F"/>
    <w:rsid w:val="002F1450"/>
    <w:rsid w:val="002F179C"/>
    <w:rsid w:val="002F18F2"/>
    <w:rsid w:val="002F22E3"/>
    <w:rsid w:val="002F24F3"/>
    <w:rsid w:val="002F264F"/>
    <w:rsid w:val="002F2771"/>
    <w:rsid w:val="002F2BAF"/>
    <w:rsid w:val="002F2CBF"/>
    <w:rsid w:val="002F2F23"/>
    <w:rsid w:val="002F411D"/>
    <w:rsid w:val="002F491D"/>
    <w:rsid w:val="002F4F83"/>
    <w:rsid w:val="002F595B"/>
    <w:rsid w:val="002F6662"/>
    <w:rsid w:val="002F67EC"/>
    <w:rsid w:val="002F6AE8"/>
    <w:rsid w:val="002F7478"/>
    <w:rsid w:val="002F7C1B"/>
    <w:rsid w:val="0030004E"/>
    <w:rsid w:val="00300345"/>
    <w:rsid w:val="0030102A"/>
    <w:rsid w:val="00301326"/>
    <w:rsid w:val="00302824"/>
    <w:rsid w:val="00302E2F"/>
    <w:rsid w:val="00302FA7"/>
    <w:rsid w:val="0030324E"/>
    <w:rsid w:val="00303AAC"/>
    <w:rsid w:val="003042A3"/>
    <w:rsid w:val="00305126"/>
    <w:rsid w:val="003053EF"/>
    <w:rsid w:val="00305AC0"/>
    <w:rsid w:val="00305C1B"/>
    <w:rsid w:val="00305D1E"/>
    <w:rsid w:val="003061C2"/>
    <w:rsid w:val="00306C62"/>
    <w:rsid w:val="00307A18"/>
    <w:rsid w:val="00310692"/>
    <w:rsid w:val="00311774"/>
    <w:rsid w:val="003117DA"/>
    <w:rsid w:val="00311DD4"/>
    <w:rsid w:val="00312399"/>
    <w:rsid w:val="00313714"/>
    <w:rsid w:val="00313EF3"/>
    <w:rsid w:val="00313FE7"/>
    <w:rsid w:val="00314583"/>
    <w:rsid w:val="00315EC4"/>
    <w:rsid w:val="00316C06"/>
    <w:rsid w:val="00317CEA"/>
    <w:rsid w:val="00317E73"/>
    <w:rsid w:val="0032014B"/>
    <w:rsid w:val="003202D1"/>
    <w:rsid w:val="003206F3"/>
    <w:rsid w:val="00320B5A"/>
    <w:rsid w:val="00321970"/>
    <w:rsid w:val="00321C7B"/>
    <w:rsid w:val="00321D60"/>
    <w:rsid w:val="0032261A"/>
    <w:rsid w:val="003229E8"/>
    <w:rsid w:val="00322BC2"/>
    <w:rsid w:val="00324154"/>
    <w:rsid w:val="00324162"/>
    <w:rsid w:val="0032452A"/>
    <w:rsid w:val="00324B80"/>
    <w:rsid w:val="00324D76"/>
    <w:rsid w:val="003254AE"/>
    <w:rsid w:val="003264F9"/>
    <w:rsid w:val="003265DE"/>
    <w:rsid w:val="00326A3B"/>
    <w:rsid w:val="00327316"/>
    <w:rsid w:val="0032752A"/>
    <w:rsid w:val="003277E9"/>
    <w:rsid w:val="00327922"/>
    <w:rsid w:val="00327AB8"/>
    <w:rsid w:val="003300F0"/>
    <w:rsid w:val="003302F7"/>
    <w:rsid w:val="00330572"/>
    <w:rsid w:val="00330817"/>
    <w:rsid w:val="00330EFE"/>
    <w:rsid w:val="00331048"/>
    <w:rsid w:val="003314BC"/>
    <w:rsid w:val="00331708"/>
    <w:rsid w:val="00331AB3"/>
    <w:rsid w:val="00331B9A"/>
    <w:rsid w:val="00332644"/>
    <w:rsid w:val="003331CA"/>
    <w:rsid w:val="003335E9"/>
    <w:rsid w:val="00333F96"/>
    <w:rsid w:val="00334CF0"/>
    <w:rsid w:val="00335384"/>
    <w:rsid w:val="00336A68"/>
    <w:rsid w:val="00336EF9"/>
    <w:rsid w:val="00337088"/>
    <w:rsid w:val="003374C9"/>
    <w:rsid w:val="00337644"/>
    <w:rsid w:val="00340324"/>
    <w:rsid w:val="00340C20"/>
    <w:rsid w:val="00340F1D"/>
    <w:rsid w:val="0034134C"/>
    <w:rsid w:val="00341616"/>
    <w:rsid w:val="00341876"/>
    <w:rsid w:val="00342CE5"/>
    <w:rsid w:val="00342E9C"/>
    <w:rsid w:val="00343E0B"/>
    <w:rsid w:val="0034427A"/>
    <w:rsid w:val="0034493D"/>
    <w:rsid w:val="00344CA1"/>
    <w:rsid w:val="00345093"/>
    <w:rsid w:val="00346034"/>
    <w:rsid w:val="00346BCE"/>
    <w:rsid w:val="00346BFF"/>
    <w:rsid w:val="00346D69"/>
    <w:rsid w:val="00346FB4"/>
    <w:rsid w:val="0034774A"/>
    <w:rsid w:val="00347DC9"/>
    <w:rsid w:val="0035010C"/>
    <w:rsid w:val="003506FB"/>
    <w:rsid w:val="00350ACA"/>
    <w:rsid w:val="00350C0C"/>
    <w:rsid w:val="003510F4"/>
    <w:rsid w:val="003524FE"/>
    <w:rsid w:val="003529AF"/>
    <w:rsid w:val="00352C4F"/>
    <w:rsid w:val="003533D4"/>
    <w:rsid w:val="00354D1B"/>
    <w:rsid w:val="003550CA"/>
    <w:rsid w:val="00355825"/>
    <w:rsid w:val="003565C2"/>
    <w:rsid w:val="0035683B"/>
    <w:rsid w:val="00356993"/>
    <w:rsid w:val="00361E46"/>
    <w:rsid w:val="003631E6"/>
    <w:rsid w:val="00363518"/>
    <w:rsid w:val="00363A18"/>
    <w:rsid w:val="003646F0"/>
    <w:rsid w:val="00364D0F"/>
    <w:rsid w:val="00365371"/>
    <w:rsid w:val="0036598F"/>
    <w:rsid w:val="003668EA"/>
    <w:rsid w:val="00366CFA"/>
    <w:rsid w:val="003679F4"/>
    <w:rsid w:val="00367E6F"/>
    <w:rsid w:val="003700E8"/>
    <w:rsid w:val="00370352"/>
    <w:rsid w:val="003715E1"/>
    <w:rsid w:val="003716B6"/>
    <w:rsid w:val="0037190B"/>
    <w:rsid w:val="00371B02"/>
    <w:rsid w:val="00371B65"/>
    <w:rsid w:val="00371F6D"/>
    <w:rsid w:val="00372987"/>
    <w:rsid w:val="00372D25"/>
    <w:rsid w:val="003731C2"/>
    <w:rsid w:val="003739AF"/>
    <w:rsid w:val="00373DC0"/>
    <w:rsid w:val="003749F7"/>
    <w:rsid w:val="00374D60"/>
    <w:rsid w:val="00375588"/>
    <w:rsid w:val="00375CD0"/>
    <w:rsid w:val="00376D05"/>
    <w:rsid w:val="00377AA9"/>
    <w:rsid w:val="003802A2"/>
    <w:rsid w:val="00380EB6"/>
    <w:rsid w:val="00383511"/>
    <w:rsid w:val="00383997"/>
    <w:rsid w:val="00383AAA"/>
    <w:rsid w:val="003844F0"/>
    <w:rsid w:val="00384CD2"/>
    <w:rsid w:val="00385755"/>
    <w:rsid w:val="00385ACA"/>
    <w:rsid w:val="0038607B"/>
    <w:rsid w:val="003871A3"/>
    <w:rsid w:val="0038737A"/>
    <w:rsid w:val="00387453"/>
    <w:rsid w:val="00387B5A"/>
    <w:rsid w:val="0039064D"/>
    <w:rsid w:val="00390B87"/>
    <w:rsid w:val="00391190"/>
    <w:rsid w:val="00391586"/>
    <w:rsid w:val="0039187C"/>
    <w:rsid w:val="003920AC"/>
    <w:rsid w:val="00392565"/>
    <w:rsid w:val="0039300C"/>
    <w:rsid w:val="00394FE7"/>
    <w:rsid w:val="0039552A"/>
    <w:rsid w:val="00396265"/>
    <w:rsid w:val="0039704B"/>
    <w:rsid w:val="00397134"/>
    <w:rsid w:val="003A1004"/>
    <w:rsid w:val="003A1A07"/>
    <w:rsid w:val="003A1BDC"/>
    <w:rsid w:val="003A2A6C"/>
    <w:rsid w:val="003A2FA3"/>
    <w:rsid w:val="003A2FDE"/>
    <w:rsid w:val="003A31D6"/>
    <w:rsid w:val="003A49D2"/>
    <w:rsid w:val="003A5121"/>
    <w:rsid w:val="003A7592"/>
    <w:rsid w:val="003A7BEA"/>
    <w:rsid w:val="003A7D9D"/>
    <w:rsid w:val="003B0278"/>
    <w:rsid w:val="003B10ED"/>
    <w:rsid w:val="003B11A1"/>
    <w:rsid w:val="003B1405"/>
    <w:rsid w:val="003B1C60"/>
    <w:rsid w:val="003B35E3"/>
    <w:rsid w:val="003B3BB1"/>
    <w:rsid w:val="003B45E9"/>
    <w:rsid w:val="003B48CC"/>
    <w:rsid w:val="003B4AD3"/>
    <w:rsid w:val="003B5A92"/>
    <w:rsid w:val="003B5D51"/>
    <w:rsid w:val="003B7F7F"/>
    <w:rsid w:val="003C01BB"/>
    <w:rsid w:val="003C0488"/>
    <w:rsid w:val="003C13BA"/>
    <w:rsid w:val="003C29C3"/>
    <w:rsid w:val="003C2A74"/>
    <w:rsid w:val="003C2EB1"/>
    <w:rsid w:val="003C2F54"/>
    <w:rsid w:val="003C3BB9"/>
    <w:rsid w:val="003C5E62"/>
    <w:rsid w:val="003C625B"/>
    <w:rsid w:val="003C6AB5"/>
    <w:rsid w:val="003C7F65"/>
    <w:rsid w:val="003D1344"/>
    <w:rsid w:val="003D16E6"/>
    <w:rsid w:val="003D1C3A"/>
    <w:rsid w:val="003D1C89"/>
    <w:rsid w:val="003D2950"/>
    <w:rsid w:val="003D3128"/>
    <w:rsid w:val="003D329B"/>
    <w:rsid w:val="003D54D1"/>
    <w:rsid w:val="003D58E0"/>
    <w:rsid w:val="003D6BC9"/>
    <w:rsid w:val="003D6E1C"/>
    <w:rsid w:val="003D76EF"/>
    <w:rsid w:val="003D7C34"/>
    <w:rsid w:val="003D7CC0"/>
    <w:rsid w:val="003D7EB3"/>
    <w:rsid w:val="003E080E"/>
    <w:rsid w:val="003E121D"/>
    <w:rsid w:val="003E247F"/>
    <w:rsid w:val="003E2D22"/>
    <w:rsid w:val="003E3090"/>
    <w:rsid w:val="003E4D4E"/>
    <w:rsid w:val="003E6137"/>
    <w:rsid w:val="003E680F"/>
    <w:rsid w:val="003E6E3D"/>
    <w:rsid w:val="003E72E7"/>
    <w:rsid w:val="003E768A"/>
    <w:rsid w:val="003E7B6F"/>
    <w:rsid w:val="003F15F2"/>
    <w:rsid w:val="003F2336"/>
    <w:rsid w:val="003F24D9"/>
    <w:rsid w:val="003F2841"/>
    <w:rsid w:val="003F2B62"/>
    <w:rsid w:val="003F2FD7"/>
    <w:rsid w:val="003F3982"/>
    <w:rsid w:val="003F3AAA"/>
    <w:rsid w:val="003F3C45"/>
    <w:rsid w:val="003F4008"/>
    <w:rsid w:val="003F4BCA"/>
    <w:rsid w:val="003F4E48"/>
    <w:rsid w:val="003F53E4"/>
    <w:rsid w:val="003F5CF5"/>
    <w:rsid w:val="003F5E09"/>
    <w:rsid w:val="003F6138"/>
    <w:rsid w:val="003F650D"/>
    <w:rsid w:val="003F708C"/>
    <w:rsid w:val="003F7249"/>
    <w:rsid w:val="003F7742"/>
    <w:rsid w:val="003F7CAE"/>
    <w:rsid w:val="003F7DC9"/>
    <w:rsid w:val="003F7FE9"/>
    <w:rsid w:val="0040041B"/>
    <w:rsid w:val="00401745"/>
    <w:rsid w:val="004018B8"/>
    <w:rsid w:val="00401A15"/>
    <w:rsid w:val="00401C14"/>
    <w:rsid w:val="0040209A"/>
    <w:rsid w:val="004022C4"/>
    <w:rsid w:val="004023FE"/>
    <w:rsid w:val="004024E9"/>
    <w:rsid w:val="0040300B"/>
    <w:rsid w:val="00403876"/>
    <w:rsid w:val="00403DD5"/>
    <w:rsid w:val="00403F5F"/>
    <w:rsid w:val="00404DD7"/>
    <w:rsid w:val="00404F6B"/>
    <w:rsid w:val="00405898"/>
    <w:rsid w:val="004059FD"/>
    <w:rsid w:val="0041004D"/>
    <w:rsid w:val="0041047B"/>
    <w:rsid w:val="00411395"/>
    <w:rsid w:val="00411636"/>
    <w:rsid w:val="00412370"/>
    <w:rsid w:val="0041267D"/>
    <w:rsid w:val="00412E0D"/>
    <w:rsid w:val="00413236"/>
    <w:rsid w:val="00413406"/>
    <w:rsid w:val="00414718"/>
    <w:rsid w:val="0041583E"/>
    <w:rsid w:val="00415AE0"/>
    <w:rsid w:val="004162E9"/>
    <w:rsid w:val="00416ED5"/>
    <w:rsid w:val="0042029D"/>
    <w:rsid w:val="00420386"/>
    <w:rsid w:val="00420C53"/>
    <w:rsid w:val="00420F4B"/>
    <w:rsid w:val="00421A66"/>
    <w:rsid w:val="004223DF"/>
    <w:rsid w:val="00424DE8"/>
    <w:rsid w:val="00425308"/>
    <w:rsid w:val="00425869"/>
    <w:rsid w:val="00426D2F"/>
    <w:rsid w:val="004272D4"/>
    <w:rsid w:val="00430328"/>
    <w:rsid w:val="0043064A"/>
    <w:rsid w:val="00431D62"/>
    <w:rsid w:val="00433283"/>
    <w:rsid w:val="00433E7B"/>
    <w:rsid w:val="00434C7B"/>
    <w:rsid w:val="00434F77"/>
    <w:rsid w:val="00435D13"/>
    <w:rsid w:val="00435DF8"/>
    <w:rsid w:val="00436686"/>
    <w:rsid w:val="00436B99"/>
    <w:rsid w:val="00436E9A"/>
    <w:rsid w:val="004372C0"/>
    <w:rsid w:val="004379EA"/>
    <w:rsid w:val="00437A77"/>
    <w:rsid w:val="004404D9"/>
    <w:rsid w:val="00441A62"/>
    <w:rsid w:val="00442C1B"/>
    <w:rsid w:val="00443B37"/>
    <w:rsid w:val="0044447F"/>
    <w:rsid w:val="0044473E"/>
    <w:rsid w:val="00445269"/>
    <w:rsid w:val="00445678"/>
    <w:rsid w:val="00445710"/>
    <w:rsid w:val="004457AD"/>
    <w:rsid w:val="0044608E"/>
    <w:rsid w:val="00446CB3"/>
    <w:rsid w:val="00447E34"/>
    <w:rsid w:val="00450311"/>
    <w:rsid w:val="00452F5A"/>
    <w:rsid w:val="0045321F"/>
    <w:rsid w:val="004534BD"/>
    <w:rsid w:val="004537F3"/>
    <w:rsid w:val="00455162"/>
    <w:rsid w:val="00455F02"/>
    <w:rsid w:val="00456C52"/>
    <w:rsid w:val="0046042E"/>
    <w:rsid w:val="00460910"/>
    <w:rsid w:val="00460FF1"/>
    <w:rsid w:val="004617BE"/>
    <w:rsid w:val="0046189A"/>
    <w:rsid w:val="00462041"/>
    <w:rsid w:val="00462663"/>
    <w:rsid w:val="00462F9E"/>
    <w:rsid w:val="00464240"/>
    <w:rsid w:val="004644D6"/>
    <w:rsid w:val="00464666"/>
    <w:rsid w:val="00464DC2"/>
    <w:rsid w:val="0046500C"/>
    <w:rsid w:val="0046522F"/>
    <w:rsid w:val="00465C9C"/>
    <w:rsid w:val="00466928"/>
    <w:rsid w:val="0046734F"/>
    <w:rsid w:val="004673FE"/>
    <w:rsid w:val="004677A7"/>
    <w:rsid w:val="004710AC"/>
    <w:rsid w:val="00471F89"/>
    <w:rsid w:val="00473AA2"/>
    <w:rsid w:val="00473DAA"/>
    <w:rsid w:val="00474539"/>
    <w:rsid w:val="00474723"/>
    <w:rsid w:val="00474827"/>
    <w:rsid w:val="00474FD5"/>
    <w:rsid w:val="00475A5E"/>
    <w:rsid w:val="004761C1"/>
    <w:rsid w:val="00476FB1"/>
    <w:rsid w:val="00476FD8"/>
    <w:rsid w:val="004778DC"/>
    <w:rsid w:val="004810EC"/>
    <w:rsid w:val="004811A2"/>
    <w:rsid w:val="00481937"/>
    <w:rsid w:val="00481D1F"/>
    <w:rsid w:val="00483098"/>
    <w:rsid w:val="00483E7C"/>
    <w:rsid w:val="00484263"/>
    <w:rsid w:val="00484586"/>
    <w:rsid w:val="00484977"/>
    <w:rsid w:val="00484995"/>
    <w:rsid w:val="00484E77"/>
    <w:rsid w:val="004850F0"/>
    <w:rsid w:val="004854FF"/>
    <w:rsid w:val="004860CC"/>
    <w:rsid w:val="00486130"/>
    <w:rsid w:val="0048620F"/>
    <w:rsid w:val="004864A6"/>
    <w:rsid w:val="004869BF"/>
    <w:rsid w:val="0048759D"/>
    <w:rsid w:val="0049025C"/>
    <w:rsid w:val="004905CA"/>
    <w:rsid w:val="00490EFC"/>
    <w:rsid w:val="00490FCF"/>
    <w:rsid w:val="00490FF5"/>
    <w:rsid w:val="0049156B"/>
    <w:rsid w:val="00491D6D"/>
    <w:rsid w:val="004927AE"/>
    <w:rsid w:val="004935EF"/>
    <w:rsid w:val="00493741"/>
    <w:rsid w:val="004940B3"/>
    <w:rsid w:val="004944D1"/>
    <w:rsid w:val="00496135"/>
    <w:rsid w:val="0049613F"/>
    <w:rsid w:val="004971C4"/>
    <w:rsid w:val="004975F8"/>
    <w:rsid w:val="004978E3"/>
    <w:rsid w:val="004A0231"/>
    <w:rsid w:val="004A1011"/>
    <w:rsid w:val="004A2BCE"/>
    <w:rsid w:val="004A2D0C"/>
    <w:rsid w:val="004A3F18"/>
    <w:rsid w:val="004A69B3"/>
    <w:rsid w:val="004A71F1"/>
    <w:rsid w:val="004A7DC5"/>
    <w:rsid w:val="004B17BD"/>
    <w:rsid w:val="004B1AFF"/>
    <w:rsid w:val="004B1E22"/>
    <w:rsid w:val="004B43C3"/>
    <w:rsid w:val="004B4D7F"/>
    <w:rsid w:val="004B4FC5"/>
    <w:rsid w:val="004B513A"/>
    <w:rsid w:val="004B61E0"/>
    <w:rsid w:val="004B6D01"/>
    <w:rsid w:val="004B7DA9"/>
    <w:rsid w:val="004C0256"/>
    <w:rsid w:val="004C035A"/>
    <w:rsid w:val="004C0536"/>
    <w:rsid w:val="004C0F06"/>
    <w:rsid w:val="004C256B"/>
    <w:rsid w:val="004C2D3E"/>
    <w:rsid w:val="004C38B1"/>
    <w:rsid w:val="004C3E8E"/>
    <w:rsid w:val="004C4254"/>
    <w:rsid w:val="004C5A49"/>
    <w:rsid w:val="004C5AEE"/>
    <w:rsid w:val="004C5B69"/>
    <w:rsid w:val="004C71BE"/>
    <w:rsid w:val="004C7825"/>
    <w:rsid w:val="004C7A3A"/>
    <w:rsid w:val="004C7AC4"/>
    <w:rsid w:val="004D00E7"/>
    <w:rsid w:val="004D0299"/>
    <w:rsid w:val="004D05CA"/>
    <w:rsid w:val="004D0B6F"/>
    <w:rsid w:val="004D1617"/>
    <w:rsid w:val="004D1763"/>
    <w:rsid w:val="004D23A4"/>
    <w:rsid w:val="004D2760"/>
    <w:rsid w:val="004D2C8E"/>
    <w:rsid w:val="004D332C"/>
    <w:rsid w:val="004D343A"/>
    <w:rsid w:val="004D35AE"/>
    <w:rsid w:val="004D3C10"/>
    <w:rsid w:val="004D3EC2"/>
    <w:rsid w:val="004D435D"/>
    <w:rsid w:val="004D47D2"/>
    <w:rsid w:val="004D4A03"/>
    <w:rsid w:val="004D4FB7"/>
    <w:rsid w:val="004D57D5"/>
    <w:rsid w:val="004D5C1A"/>
    <w:rsid w:val="004D5E48"/>
    <w:rsid w:val="004D6F73"/>
    <w:rsid w:val="004D734A"/>
    <w:rsid w:val="004D7787"/>
    <w:rsid w:val="004D7C9C"/>
    <w:rsid w:val="004E05E5"/>
    <w:rsid w:val="004E1592"/>
    <w:rsid w:val="004E1FDD"/>
    <w:rsid w:val="004E2E7A"/>
    <w:rsid w:val="004E3B40"/>
    <w:rsid w:val="004E662F"/>
    <w:rsid w:val="004E68E2"/>
    <w:rsid w:val="004E6B6C"/>
    <w:rsid w:val="004E712C"/>
    <w:rsid w:val="004E7299"/>
    <w:rsid w:val="004E7752"/>
    <w:rsid w:val="004F01C9"/>
    <w:rsid w:val="004F0774"/>
    <w:rsid w:val="004F0BCF"/>
    <w:rsid w:val="004F0EEB"/>
    <w:rsid w:val="004F1625"/>
    <w:rsid w:val="004F166E"/>
    <w:rsid w:val="004F511E"/>
    <w:rsid w:val="004F53DF"/>
    <w:rsid w:val="004F5DFB"/>
    <w:rsid w:val="004F6148"/>
    <w:rsid w:val="004F7686"/>
    <w:rsid w:val="004F76CB"/>
    <w:rsid w:val="0050023D"/>
    <w:rsid w:val="005005C2"/>
    <w:rsid w:val="005009D7"/>
    <w:rsid w:val="00500C73"/>
    <w:rsid w:val="00501786"/>
    <w:rsid w:val="0050273A"/>
    <w:rsid w:val="00502E7C"/>
    <w:rsid w:val="0050367F"/>
    <w:rsid w:val="00503765"/>
    <w:rsid w:val="00503E8A"/>
    <w:rsid w:val="005045A8"/>
    <w:rsid w:val="005046E4"/>
    <w:rsid w:val="0050580E"/>
    <w:rsid w:val="00505D90"/>
    <w:rsid w:val="00506228"/>
    <w:rsid w:val="005068E5"/>
    <w:rsid w:val="0050E4D3"/>
    <w:rsid w:val="00510642"/>
    <w:rsid w:val="00510894"/>
    <w:rsid w:val="00510F41"/>
    <w:rsid w:val="0051183D"/>
    <w:rsid w:val="00511C7C"/>
    <w:rsid w:val="00511D89"/>
    <w:rsid w:val="00512D1D"/>
    <w:rsid w:val="00513452"/>
    <w:rsid w:val="00514765"/>
    <w:rsid w:val="00514794"/>
    <w:rsid w:val="0051491E"/>
    <w:rsid w:val="00514C25"/>
    <w:rsid w:val="00515582"/>
    <w:rsid w:val="005157A8"/>
    <w:rsid w:val="00515852"/>
    <w:rsid w:val="00515B18"/>
    <w:rsid w:val="00517C08"/>
    <w:rsid w:val="00517EC1"/>
    <w:rsid w:val="005203B1"/>
    <w:rsid w:val="0052043D"/>
    <w:rsid w:val="005212B5"/>
    <w:rsid w:val="00522CAD"/>
    <w:rsid w:val="0052310D"/>
    <w:rsid w:val="0052369D"/>
    <w:rsid w:val="00524E4E"/>
    <w:rsid w:val="005255B0"/>
    <w:rsid w:val="005265D8"/>
    <w:rsid w:val="00526899"/>
    <w:rsid w:val="00526CDB"/>
    <w:rsid w:val="0052737B"/>
    <w:rsid w:val="00527702"/>
    <w:rsid w:val="005300C8"/>
    <w:rsid w:val="005302F2"/>
    <w:rsid w:val="00530419"/>
    <w:rsid w:val="00530702"/>
    <w:rsid w:val="00530958"/>
    <w:rsid w:val="00531621"/>
    <w:rsid w:val="00531CEF"/>
    <w:rsid w:val="00531E19"/>
    <w:rsid w:val="005332BD"/>
    <w:rsid w:val="00533656"/>
    <w:rsid w:val="005336E6"/>
    <w:rsid w:val="0053462B"/>
    <w:rsid w:val="00535840"/>
    <w:rsid w:val="00535E17"/>
    <w:rsid w:val="0053660D"/>
    <w:rsid w:val="00536AA3"/>
    <w:rsid w:val="005405C9"/>
    <w:rsid w:val="005423C4"/>
    <w:rsid w:val="005425C3"/>
    <w:rsid w:val="005426B2"/>
    <w:rsid w:val="0054340A"/>
    <w:rsid w:val="00543CDB"/>
    <w:rsid w:val="00543FA4"/>
    <w:rsid w:val="00544FFA"/>
    <w:rsid w:val="005456CC"/>
    <w:rsid w:val="005470CC"/>
    <w:rsid w:val="00547588"/>
    <w:rsid w:val="00547C2C"/>
    <w:rsid w:val="005503B0"/>
    <w:rsid w:val="00551660"/>
    <w:rsid w:val="005520B3"/>
    <w:rsid w:val="00552170"/>
    <w:rsid w:val="0055250E"/>
    <w:rsid w:val="00553A91"/>
    <w:rsid w:val="00553C52"/>
    <w:rsid w:val="005540AD"/>
    <w:rsid w:val="0055447E"/>
    <w:rsid w:val="00556515"/>
    <w:rsid w:val="0055772E"/>
    <w:rsid w:val="00557D2A"/>
    <w:rsid w:val="005600BE"/>
    <w:rsid w:val="00561627"/>
    <w:rsid w:val="00561974"/>
    <w:rsid w:val="00561A0A"/>
    <w:rsid w:val="00561DFA"/>
    <w:rsid w:val="00561EC6"/>
    <w:rsid w:val="00562022"/>
    <w:rsid w:val="0056221E"/>
    <w:rsid w:val="0056261D"/>
    <w:rsid w:val="00562628"/>
    <w:rsid w:val="00562977"/>
    <w:rsid w:val="005629D6"/>
    <w:rsid w:val="00563A33"/>
    <w:rsid w:val="00563D15"/>
    <w:rsid w:val="00563E90"/>
    <w:rsid w:val="005642A3"/>
    <w:rsid w:val="00564481"/>
    <w:rsid w:val="0056521D"/>
    <w:rsid w:val="005653F1"/>
    <w:rsid w:val="005655ED"/>
    <w:rsid w:val="00565B47"/>
    <w:rsid w:val="00565CA5"/>
    <w:rsid w:val="00565F42"/>
    <w:rsid w:val="0056651E"/>
    <w:rsid w:val="005679D0"/>
    <w:rsid w:val="00567C83"/>
    <w:rsid w:val="0057031B"/>
    <w:rsid w:val="00570533"/>
    <w:rsid w:val="00570AC8"/>
    <w:rsid w:val="00570AF2"/>
    <w:rsid w:val="005729A7"/>
    <w:rsid w:val="00573ED2"/>
    <w:rsid w:val="00575A8D"/>
    <w:rsid w:val="00575E12"/>
    <w:rsid w:val="00575F84"/>
    <w:rsid w:val="00576190"/>
    <w:rsid w:val="005761FD"/>
    <w:rsid w:val="00576263"/>
    <w:rsid w:val="00576CDF"/>
    <w:rsid w:val="00577095"/>
    <w:rsid w:val="00577517"/>
    <w:rsid w:val="00577B69"/>
    <w:rsid w:val="0058035F"/>
    <w:rsid w:val="0058045A"/>
    <w:rsid w:val="00581D84"/>
    <w:rsid w:val="00582F8E"/>
    <w:rsid w:val="0058329C"/>
    <w:rsid w:val="00583357"/>
    <w:rsid w:val="005841AD"/>
    <w:rsid w:val="00584A60"/>
    <w:rsid w:val="00585D08"/>
    <w:rsid w:val="00585F78"/>
    <w:rsid w:val="005862E4"/>
    <w:rsid w:val="00586536"/>
    <w:rsid w:val="00586627"/>
    <w:rsid w:val="00586656"/>
    <w:rsid w:val="00586891"/>
    <w:rsid w:val="00586983"/>
    <w:rsid w:val="00586B34"/>
    <w:rsid w:val="00586B83"/>
    <w:rsid w:val="00590026"/>
    <w:rsid w:val="005902EA"/>
    <w:rsid w:val="005917A5"/>
    <w:rsid w:val="0059183F"/>
    <w:rsid w:val="005923DC"/>
    <w:rsid w:val="00592A07"/>
    <w:rsid w:val="00593F06"/>
    <w:rsid w:val="00594357"/>
    <w:rsid w:val="00594415"/>
    <w:rsid w:val="00594AF5"/>
    <w:rsid w:val="00594F00"/>
    <w:rsid w:val="005962A2"/>
    <w:rsid w:val="005964A1"/>
    <w:rsid w:val="005966D6"/>
    <w:rsid w:val="00596891"/>
    <w:rsid w:val="00596ACD"/>
    <w:rsid w:val="00596EF3"/>
    <w:rsid w:val="005A070C"/>
    <w:rsid w:val="005A1D39"/>
    <w:rsid w:val="005A1FD2"/>
    <w:rsid w:val="005A28A1"/>
    <w:rsid w:val="005A2C1C"/>
    <w:rsid w:val="005A2FA8"/>
    <w:rsid w:val="005A324C"/>
    <w:rsid w:val="005A3A2F"/>
    <w:rsid w:val="005A529F"/>
    <w:rsid w:val="005A5F7E"/>
    <w:rsid w:val="005A6115"/>
    <w:rsid w:val="005A65F2"/>
    <w:rsid w:val="005A6925"/>
    <w:rsid w:val="005B13B6"/>
    <w:rsid w:val="005B14B2"/>
    <w:rsid w:val="005B1D6E"/>
    <w:rsid w:val="005B1F5C"/>
    <w:rsid w:val="005B1FB4"/>
    <w:rsid w:val="005B26C8"/>
    <w:rsid w:val="005B2A23"/>
    <w:rsid w:val="005B428D"/>
    <w:rsid w:val="005B4C6C"/>
    <w:rsid w:val="005B4FBB"/>
    <w:rsid w:val="005B5140"/>
    <w:rsid w:val="005B54F1"/>
    <w:rsid w:val="005B5C91"/>
    <w:rsid w:val="005B5E0E"/>
    <w:rsid w:val="005B6C32"/>
    <w:rsid w:val="005B6ED0"/>
    <w:rsid w:val="005B7F5C"/>
    <w:rsid w:val="005BD2B2"/>
    <w:rsid w:val="005C08F2"/>
    <w:rsid w:val="005C0901"/>
    <w:rsid w:val="005C0944"/>
    <w:rsid w:val="005C133A"/>
    <w:rsid w:val="005C17F4"/>
    <w:rsid w:val="005C240B"/>
    <w:rsid w:val="005C27B8"/>
    <w:rsid w:val="005C2DE9"/>
    <w:rsid w:val="005C3797"/>
    <w:rsid w:val="005C3CAD"/>
    <w:rsid w:val="005C501A"/>
    <w:rsid w:val="005C5712"/>
    <w:rsid w:val="005C6AD6"/>
    <w:rsid w:val="005C6C78"/>
    <w:rsid w:val="005C6F5A"/>
    <w:rsid w:val="005C7413"/>
    <w:rsid w:val="005C7DBE"/>
    <w:rsid w:val="005D039B"/>
    <w:rsid w:val="005D12BF"/>
    <w:rsid w:val="005D1770"/>
    <w:rsid w:val="005D1CBC"/>
    <w:rsid w:val="005D1F2E"/>
    <w:rsid w:val="005D3301"/>
    <w:rsid w:val="005D3D2F"/>
    <w:rsid w:val="005D450E"/>
    <w:rsid w:val="005D4F0B"/>
    <w:rsid w:val="005D52DD"/>
    <w:rsid w:val="005D6001"/>
    <w:rsid w:val="005D64DE"/>
    <w:rsid w:val="005D6AE0"/>
    <w:rsid w:val="005D783B"/>
    <w:rsid w:val="005E1B1A"/>
    <w:rsid w:val="005E1BF3"/>
    <w:rsid w:val="005E22E8"/>
    <w:rsid w:val="005E3666"/>
    <w:rsid w:val="005E40FD"/>
    <w:rsid w:val="005E42C3"/>
    <w:rsid w:val="005E4855"/>
    <w:rsid w:val="005E48DF"/>
    <w:rsid w:val="005E4D33"/>
    <w:rsid w:val="005E5AA4"/>
    <w:rsid w:val="005E5C95"/>
    <w:rsid w:val="005E62AD"/>
    <w:rsid w:val="005E677D"/>
    <w:rsid w:val="005E6EA4"/>
    <w:rsid w:val="005E7142"/>
    <w:rsid w:val="005E72A5"/>
    <w:rsid w:val="005E7C0B"/>
    <w:rsid w:val="005F0303"/>
    <w:rsid w:val="005F09D2"/>
    <w:rsid w:val="005F0B37"/>
    <w:rsid w:val="005F0E91"/>
    <w:rsid w:val="005F1142"/>
    <w:rsid w:val="005F1249"/>
    <w:rsid w:val="005F13FD"/>
    <w:rsid w:val="005F1565"/>
    <w:rsid w:val="005F167A"/>
    <w:rsid w:val="005F2921"/>
    <w:rsid w:val="005F3860"/>
    <w:rsid w:val="005F4333"/>
    <w:rsid w:val="005F436C"/>
    <w:rsid w:val="005F5237"/>
    <w:rsid w:val="005F5863"/>
    <w:rsid w:val="005F7221"/>
    <w:rsid w:val="005F789E"/>
    <w:rsid w:val="005F7C66"/>
    <w:rsid w:val="0060102D"/>
    <w:rsid w:val="00602292"/>
    <w:rsid w:val="006024DD"/>
    <w:rsid w:val="00602B6C"/>
    <w:rsid w:val="00602E2B"/>
    <w:rsid w:val="006035E2"/>
    <w:rsid w:val="006045EE"/>
    <w:rsid w:val="0060510B"/>
    <w:rsid w:val="00605800"/>
    <w:rsid w:val="00605E0E"/>
    <w:rsid w:val="00607AEC"/>
    <w:rsid w:val="00607B1F"/>
    <w:rsid w:val="00607DF4"/>
    <w:rsid w:val="00610852"/>
    <w:rsid w:val="00611717"/>
    <w:rsid w:val="0061186E"/>
    <w:rsid w:val="00612BE3"/>
    <w:rsid w:val="00613311"/>
    <w:rsid w:val="00613416"/>
    <w:rsid w:val="006144F0"/>
    <w:rsid w:val="0061572C"/>
    <w:rsid w:val="00615B7D"/>
    <w:rsid w:val="00616D90"/>
    <w:rsid w:val="006170B4"/>
    <w:rsid w:val="006178A9"/>
    <w:rsid w:val="006178CC"/>
    <w:rsid w:val="00617CFC"/>
    <w:rsid w:val="0062092E"/>
    <w:rsid w:val="006209CC"/>
    <w:rsid w:val="00620B34"/>
    <w:rsid w:val="00621745"/>
    <w:rsid w:val="006219CC"/>
    <w:rsid w:val="00621B15"/>
    <w:rsid w:val="00622392"/>
    <w:rsid w:val="00622541"/>
    <w:rsid w:val="00623485"/>
    <w:rsid w:val="00623925"/>
    <w:rsid w:val="00623C0C"/>
    <w:rsid w:val="006240D1"/>
    <w:rsid w:val="00624A95"/>
    <w:rsid w:val="00624F75"/>
    <w:rsid w:val="006255D4"/>
    <w:rsid w:val="00626400"/>
    <w:rsid w:val="00626BEB"/>
    <w:rsid w:val="00626C2F"/>
    <w:rsid w:val="0062746A"/>
    <w:rsid w:val="0062789F"/>
    <w:rsid w:val="00630213"/>
    <w:rsid w:val="0063049F"/>
    <w:rsid w:val="006309A6"/>
    <w:rsid w:val="006316A9"/>
    <w:rsid w:val="006317B7"/>
    <w:rsid w:val="00632AEA"/>
    <w:rsid w:val="00632F3E"/>
    <w:rsid w:val="00633883"/>
    <w:rsid w:val="00633D9E"/>
    <w:rsid w:val="006341D4"/>
    <w:rsid w:val="00635104"/>
    <w:rsid w:val="00635325"/>
    <w:rsid w:val="00635DD6"/>
    <w:rsid w:val="00636D41"/>
    <w:rsid w:val="00636D7A"/>
    <w:rsid w:val="0063739A"/>
    <w:rsid w:val="00637ACC"/>
    <w:rsid w:val="00640E7A"/>
    <w:rsid w:val="006415CA"/>
    <w:rsid w:val="00641EC3"/>
    <w:rsid w:val="00644731"/>
    <w:rsid w:val="00644862"/>
    <w:rsid w:val="00645381"/>
    <w:rsid w:val="00645C85"/>
    <w:rsid w:val="00645CD9"/>
    <w:rsid w:val="006460A2"/>
    <w:rsid w:val="00646369"/>
    <w:rsid w:val="00646584"/>
    <w:rsid w:val="00647452"/>
    <w:rsid w:val="00647736"/>
    <w:rsid w:val="00647787"/>
    <w:rsid w:val="006477B8"/>
    <w:rsid w:val="00650315"/>
    <w:rsid w:val="00651117"/>
    <w:rsid w:val="00651C3F"/>
    <w:rsid w:val="00651FC7"/>
    <w:rsid w:val="00652EAF"/>
    <w:rsid w:val="00653057"/>
    <w:rsid w:val="00653337"/>
    <w:rsid w:val="006538A2"/>
    <w:rsid w:val="006538F5"/>
    <w:rsid w:val="00653F6F"/>
    <w:rsid w:val="00654604"/>
    <w:rsid w:val="00654EF0"/>
    <w:rsid w:val="00655030"/>
    <w:rsid w:val="006555C0"/>
    <w:rsid w:val="0065599E"/>
    <w:rsid w:val="00655A7E"/>
    <w:rsid w:val="00656484"/>
    <w:rsid w:val="00656502"/>
    <w:rsid w:val="00656BBA"/>
    <w:rsid w:val="00656E3B"/>
    <w:rsid w:val="00657587"/>
    <w:rsid w:val="006575D8"/>
    <w:rsid w:val="00657930"/>
    <w:rsid w:val="00660642"/>
    <w:rsid w:val="00661D87"/>
    <w:rsid w:val="006625D2"/>
    <w:rsid w:val="0066282C"/>
    <w:rsid w:val="00663FCC"/>
    <w:rsid w:val="006647EC"/>
    <w:rsid w:val="00664B2B"/>
    <w:rsid w:val="00665558"/>
    <w:rsid w:val="00666FD7"/>
    <w:rsid w:val="00667579"/>
    <w:rsid w:val="00670039"/>
    <w:rsid w:val="00670160"/>
    <w:rsid w:val="00670699"/>
    <w:rsid w:val="00670895"/>
    <w:rsid w:val="006715E4"/>
    <w:rsid w:val="00671B41"/>
    <w:rsid w:val="00671F7D"/>
    <w:rsid w:val="006723C3"/>
    <w:rsid w:val="00672B1B"/>
    <w:rsid w:val="00672C2F"/>
    <w:rsid w:val="00672E04"/>
    <w:rsid w:val="00672E34"/>
    <w:rsid w:val="0067309F"/>
    <w:rsid w:val="0067313E"/>
    <w:rsid w:val="00673AAC"/>
    <w:rsid w:val="00674933"/>
    <w:rsid w:val="006753F0"/>
    <w:rsid w:val="0067550E"/>
    <w:rsid w:val="00676569"/>
    <w:rsid w:val="006772FB"/>
    <w:rsid w:val="0067736D"/>
    <w:rsid w:val="00677D03"/>
    <w:rsid w:val="0068002C"/>
    <w:rsid w:val="00680D31"/>
    <w:rsid w:val="006811C6"/>
    <w:rsid w:val="006811F5"/>
    <w:rsid w:val="0068139E"/>
    <w:rsid w:val="00681F37"/>
    <w:rsid w:val="00683022"/>
    <w:rsid w:val="006835FD"/>
    <w:rsid w:val="00685273"/>
    <w:rsid w:val="00685440"/>
    <w:rsid w:val="00685DD7"/>
    <w:rsid w:val="00685F74"/>
    <w:rsid w:val="006879A1"/>
    <w:rsid w:val="00690823"/>
    <w:rsid w:val="00690B3A"/>
    <w:rsid w:val="00690D8C"/>
    <w:rsid w:val="006915AC"/>
    <w:rsid w:val="00691C03"/>
    <w:rsid w:val="00692323"/>
    <w:rsid w:val="0069256F"/>
    <w:rsid w:val="00692F6F"/>
    <w:rsid w:val="00693485"/>
    <w:rsid w:val="006943E5"/>
    <w:rsid w:val="006944DC"/>
    <w:rsid w:val="006955D0"/>
    <w:rsid w:val="00695834"/>
    <w:rsid w:val="006958DD"/>
    <w:rsid w:val="00696B32"/>
    <w:rsid w:val="0069789E"/>
    <w:rsid w:val="00697C93"/>
    <w:rsid w:val="006A0D41"/>
    <w:rsid w:val="006A129A"/>
    <w:rsid w:val="006A1D5F"/>
    <w:rsid w:val="006A2245"/>
    <w:rsid w:val="006A3253"/>
    <w:rsid w:val="006A40FA"/>
    <w:rsid w:val="006A47A5"/>
    <w:rsid w:val="006A4BD0"/>
    <w:rsid w:val="006A6858"/>
    <w:rsid w:val="006A71C2"/>
    <w:rsid w:val="006A727D"/>
    <w:rsid w:val="006A73EC"/>
    <w:rsid w:val="006A794C"/>
    <w:rsid w:val="006B03C1"/>
    <w:rsid w:val="006B041A"/>
    <w:rsid w:val="006B0685"/>
    <w:rsid w:val="006B081B"/>
    <w:rsid w:val="006B0CF1"/>
    <w:rsid w:val="006B0E3D"/>
    <w:rsid w:val="006B1A28"/>
    <w:rsid w:val="006B1B85"/>
    <w:rsid w:val="006B200A"/>
    <w:rsid w:val="006B2826"/>
    <w:rsid w:val="006B2F2E"/>
    <w:rsid w:val="006B312A"/>
    <w:rsid w:val="006B3863"/>
    <w:rsid w:val="006B3D79"/>
    <w:rsid w:val="006B44F7"/>
    <w:rsid w:val="006B5125"/>
    <w:rsid w:val="006B5C7A"/>
    <w:rsid w:val="006B5FF0"/>
    <w:rsid w:val="006B6948"/>
    <w:rsid w:val="006B6AA9"/>
    <w:rsid w:val="006B7D3E"/>
    <w:rsid w:val="006C0503"/>
    <w:rsid w:val="006C058E"/>
    <w:rsid w:val="006C0FEB"/>
    <w:rsid w:val="006C1569"/>
    <w:rsid w:val="006C1582"/>
    <w:rsid w:val="006C1857"/>
    <w:rsid w:val="006C1B9B"/>
    <w:rsid w:val="006C2615"/>
    <w:rsid w:val="006C276C"/>
    <w:rsid w:val="006C32FE"/>
    <w:rsid w:val="006C33B6"/>
    <w:rsid w:val="006C3C4A"/>
    <w:rsid w:val="006C3E5B"/>
    <w:rsid w:val="006C41AB"/>
    <w:rsid w:val="006C4BC1"/>
    <w:rsid w:val="006C4C8B"/>
    <w:rsid w:val="006C4F9E"/>
    <w:rsid w:val="006C5BB2"/>
    <w:rsid w:val="006C5D82"/>
    <w:rsid w:val="006C6CD6"/>
    <w:rsid w:val="006D124A"/>
    <w:rsid w:val="006D200A"/>
    <w:rsid w:val="006D2EF9"/>
    <w:rsid w:val="006D3FBF"/>
    <w:rsid w:val="006D4F26"/>
    <w:rsid w:val="006D5274"/>
    <w:rsid w:val="006D52BE"/>
    <w:rsid w:val="006D532D"/>
    <w:rsid w:val="006D5A84"/>
    <w:rsid w:val="006D668D"/>
    <w:rsid w:val="006D669C"/>
    <w:rsid w:val="006D72D1"/>
    <w:rsid w:val="006D7B33"/>
    <w:rsid w:val="006D7EF3"/>
    <w:rsid w:val="006E088B"/>
    <w:rsid w:val="006E0900"/>
    <w:rsid w:val="006E0C1E"/>
    <w:rsid w:val="006E163E"/>
    <w:rsid w:val="006E2165"/>
    <w:rsid w:val="006E228A"/>
    <w:rsid w:val="006E287B"/>
    <w:rsid w:val="006E339C"/>
    <w:rsid w:val="006E3C93"/>
    <w:rsid w:val="006E3C9A"/>
    <w:rsid w:val="006E3D8F"/>
    <w:rsid w:val="006E4116"/>
    <w:rsid w:val="006E417E"/>
    <w:rsid w:val="006E427F"/>
    <w:rsid w:val="006E4A72"/>
    <w:rsid w:val="006E4CD6"/>
    <w:rsid w:val="006E4CFA"/>
    <w:rsid w:val="006E5070"/>
    <w:rsid w:val="006E5783"/>
    <w:rsid w:val="006E6569"/>
    <w:rsid w:val="006E68C9"/>
    <w:rsid w:val="006F011E"/>
    <w:rsid w:val="006F06ED"/>
    <w:rsid w:val="006F12BB"/>
    <w:rsid w:val="006F1885"/>
    <w:rsid w:val="006F2B7D"/>
    <w:rsid w:val="006F4CAE"/>
    <w:rsid w:val="006F5BD2"/>
    <w:rsid w:val="006F5FD7"/>
    <w:rsid w:val="006F6492"/>
    <w:rsid w:val="006F69AE"/>
    <w:rsid w:val="006F6B8A"/>
    <w:rsid w:val="006F747B"/>
    <w:rsid w:val="006F75E1"/>
    <w:rsid w:val="0070155A"/>
    <w:rsid w:val="007015D6"/>
    <w:rsid w:val="007015F4"/>
    <w:rsid w:val="0070275B"/>
    <w:rsid w:val="007029D7"/>
    <w:rsid w:val="00703094"/>
    <w:rsid w:val="007030ED"/>
    <w:rsid w:val="00703BAE"/>
    <w:rsid w:val="00705259"/>
    <w:rsid w:val="00705FC0"/>
    <w:rsid w:val="00706AF0"/>
    <w:rsid w:val="0070714B"/>
    <w:rsid w:val="0071016F"/>
    <w:rsid w:val="00710703"/>
    <w:rsid w:val="0071116B"/>
    <w:rsid w:val="00711B1D"/>
    <w:rsid w:val="00711D64"/>
    <w:rsid w:val="00712421"/>
    <w:rsid w:val="007128F2"/>
    <w:rsid w:val="00712B7D"/>
    <w:rsid w:val="007132D8"/>
    <w:rsid w:val="007137A4"/>
    <w:rsid w:val="00713823"/>
    <w:rsid w:val="00713EFD"/>
    <w:rsid w:val="00714119"/>
    <w:rsid w:val="00714195"/>
    <w:rsid w:val="00714728"/>
    <w:rsid w:val="00714F90"/>
    <w:rsid w:val="0071514E"/>
    <w:rsid w:val="007155CB"/>
    <w:rsid w:val="00715874"/>
    <w:rsid w:val="00715BA9"/>
    <w:rsid w:val="00715CFC"/>
    <w:rsid w:val="00715EB1"/>
    <w:rsid w:val="00716E37"/>
    <w:rsid w:val="00717323"/>
    <w:rsid w:val="00717CA0"/>
    <w:rsid w:val="00720A34"/>
    <w:rsid w:val="00720B31"/>
    <w:rsid w:val="00721D0E"/>
    <w:rsid w:val="00722976"/>
    <w:rsid w:val="00723461"/>
    <w:rsid w:val="00725788"/>
    <w:rsid w:val="007257AA"/>
    <w:rsid w:val="00730072"/>
    <w:rsid w:val="0073012D"/>
    <w:rsid w:val="00730729"/>
    <w:rsid w:val="00730851"/>
    <w:rsid w:val="007309F0"/>
    <w:rsid w:val="00730BFF"/>
    <w:rsid w:val="0073177F"/>
    <w:rsid w:val="00731E06"/>
    <w:rsid w:val="007329F8"/>
    <w:rsid w:val="00732FEE"/>
    <w:rsid w:val="00734E51"/>
    <w:rsid w:val="00735184"/>
    <w:rsid w:val="0073520D"/>
    <w:rsid w:val="007353AF"/>
    <w:rsid w:val="00735A56"/>
    <w:rsid w:val="007363EB"/>
    <w:rsid w:val="00736504"/>
    <w:rsid w:val="007372B1"/>
    <w:rsid w:val="00737C1E"/>
    <w:rsid w:val="007401C1"/>
    <w:rsid w:val="007411F2"/>
    <w:rsid w:val="00741B01"/>
    <w:rsid w:val="00741FFA"/>
    <w:rsid w:val="0074330B"/>
    <w:rsid w:val="00743AAE"/>
    <w:rsid w:val="00743D3F"/>
    <w:rsid w:val="00743F66"/>
    <w:rsid w:val="00744515"/>
    <w:rsid w:val="00744C9B"/>
    <w:rsid w:val="00745642"/>
    <w:rsid w:val="007463F1"/>
    <w:rsid w:val="00750586"/>
    <w:rsid w:val="00750904"/>
    <w:rsid w:val="00753239"/>
    <w:rsid w:val="0075385B"/>
    <w:rsid w:val="007547B7"/>
    <w:rsid w:val="00755871"/>
    <w:rsid w:val="00755EF6"/>
    <w:rsid w:val="00756503"/>
    <w:rsid w:val="00756E90"/>
    <w:rsid w:val="007571FF"/>
    <w:rsid w:val="00757EF5"/>
    <w:rsid w:val="007602B9"/>
    <w:rsid w:val="00760316"/>
    <w:rsid w:val="007611AA"/>
    <w:rsid w:val="00761BA7"/>
    <w:rsid w:val="0076208C"/>
    <w:rsid w:val="00762756"/>
    <w:rsid w:val="00762947"/>
    <w:rsid w:val="00762D42"/>
    <w:rsid w:val="00762E43"/>
    <w:rsid w:val="00762ECD"/>
    <w:rsid w:val="0076551E"/>
    <w:rsid w:val="007655BC"/>
    <w:rsid w:val="00765609"/>
    <w:rsid w:val="007661AF"/>
    <w:rsid w:val="007661B2"/>
    <w:rsid w:val="007672D1"/>
    <w:rsid w:val="0076BA01"/>
    <w:rsid w:val="00771414"/>
    <w:rsid w:val="00771977"/>
    <w:rsid w:val="00771E76"/>
    <w:rsid w:val="0077262B"/>
    <w:rsid w:val="00773990"/>
    <w:rsid w:val="00774230"/>
    <w:rsid w:val="007746BF"/>
    <w:rsid w:val="00774D19"/>
    <w:rsid w:val="00776979"/>
    <w:rsid w:val="00776DDA"/>
    <w:rsid w:val="00776F1D"/>
    <w:rsid w:val="00777AB6"/>
    <w:rsid w:val="007801F7"/>
    <w:rsid w:val="00780EF1"/>
    <w:rsid w:val="00783B3E"/>
    <w:rsid w:val="0078519F"/>
    <w:rsid w:val="00785DC7"/>
    <w:rsid w:val="0078629D"/>
    <w:rsid w:val="007862BB"/>
    <w:rsid w:val="00787253"/>
    <w:rsid w:val="00787473"/>
    <w:rsid w:val="007874D0"/>
    <w:rsid w:val="00787655"/>
    <w:rsid w:val="007904C2"/>
    <w:rsid w:val="00790598"/>
    <w:rsid w:val="00790831"/>
    <w:rsid w:val="00791497"/>
    <w:rsid w:val="00791C04"/>
    <w:rsid w:val="00791E3B"/>
    <w:rsid w:val="00792446"/>
    <w:rsid w:val="00792ECA"/>
    <w:rsid w:val="00793FD2"/>
    <w:rsid w:val="007963D2"/>
    <w:rsid w:val="00797389"/>
    <w:rsid w:val="00797E59"/>
    <w:rsid w:val="007A022B"/>
    <w:rsid w:val="007A2FD9"/>
    <w:rsid w:val="007A4024"/>
    <w:rsid w:val="007A5415"/>
    <w:rsid w:val="007A5741"/>
    <w:rsid w:val="007A682A"/>
    <w:rsid w:val="007A6B18"/>
    <w:rsid w:val="007A7EA7"/>
    <w:rsid w:val="007A7EC8"/>
    <w:rsid w:val="007B1438"/>
    <w:rsid w:val="007B16F1"/>
    <w:rsid w:val="007B1DD9"/>
    <w:rsid w:val="007B1E2D"/>
    <w:rsid w:val="007B1FA6"/>
    <w:rsid w:val="007B2F4E"/>
    <w:rsid w:val="007B3A57"/>
    <w:rsid w:val="007B5A14"/>
    <w:rsid w:val="007B5EFD"/>
    <w:rsid w:val="007B608F"/>
    <w:rsid w:val="007B6B88"/>
    <w:rsid w:val="007B7182"/>
    <w:rsid w:val="007C250B"/>
    <w:rsid w:val="007C27F6"/>
    <w:rsid w:val="007C3136"/>
    <w:rsid w:val="007C3BBC"/>
    <w:rsid w:val="007C4472"/>
    <w:rsid w:val="007C4FB8"/>
    <w:rsid w:val="007C5514"/>
    <w:rsid w:val="007C6266"/>
    <w:rsid w:val="007C6F07"/>
    <w:rsid w:val="007C7289"/>
    <w:rsid w:val="007D00A2"/>
    <w:rsid w:val="007D01E6"/>
    <w:rsid w:val="007D0BC5"/>
    <w:rsid w:val="007D0CAA"/>
    <w:rsid w:val="007D215D"/>
    <w:rsid w:val="007D2521"/>
    <w:rsid w:val="007D2F25"/>
    <w:rsid w:val="007D3557"/>
    <w:rsid w:val="007D3650"/>
    <w:rsid w:val="007D37A0"/>
    <w:rsid w:val="007D3825"/>
    <w:rsid w:val="007D3BE1"/>
    <w:rsid w:val="007D3E3C"/>
    <w:rsid w:val="007D4693"/>
    <w:rsid w:val="007D4A2F"/>
    <w:rsid w:val="007D4E40"/>
    <w:rsid w:val="007D5732"/>
    <w:rsid w:val="007D57F1"/>
    <w:rsid w:val="007E208C"/>
    <w:rsid w:val="007E2675"/>
    <w:rsid w:val="007E27E1"/>
    <w:rsid w:val="007E2B6D"/>
    <w:rsid w:val="007E3316"/>
    <w:rsid w:val="007E3326"/>
    <w:rsid w:val="007E359B"/>
    <w:rsid w:val="007E3776"/>
    <w:rsid w:val="007E3819"/>
    <w:rsid w:val="007E3A1B"/>
    <w:rsid w:val="007E5371"/>
    <w:rsid w:val="007E5AE5"/>
    <w:rsid w:val="007F03FD"/>
    <w:rsid w:val="007F060A"/>
    <w:rsid w:val="007F0E7B"/>
    <w:rsid w:val="007F1A35"/>
    <w:rsid w:val="007F1C1D"/>
    <w:rsid w:val="007F20D7"/>
    <w:rsid w:val="007F24D3"/>
    <w:rsid w:val="007F298E"/>
    <w:rsid w:val="007F2B9F"/>
    <w:rsid w:val="007F3E3B"/>
    <w:rsid w:val="007F456E"/>
    <w:rsid w:val="007F483E"/>
    <w:rsid w:val="007F49A2"/>
    <w:rsid w:val="007F4C0B"/>
    <w:rsid w:val="007F5A62"/>
    <w:rsid w:val="007F6A26"/>
    <w:rsid w:val="007F6E11"/>
    <w:rsid w:val="007F7BF4"/>
    <w:rsid w:val="008006C3"/>
    <w:rsid w:val="00801500"/>
    <w:rsid w:val="00801FB7"/>
    <w:rsid w:val="0080214B"/>
    <w:rsid w:val="0080229D"/>
    <w:rsid w:val="00802417"/>
    <w:rsid w:val="0080247C"/>
    <w:rsid w:val="00802D73"/>
    <w:rsid w:val="00803159"/>
    <w:rsid w:val="00803F43"/>
    <w:rsid w:val="00804EDA"/>
    <w:rsid w:val="008068C1"/>
    <w:rsid w:val="008070A9"/>
    <w:rsid w:val="0081006C"/>
    <w:rsid w:val="00810DA0"/>
    <w:rsid w:val="00811146"/>
    <w:rsid w:val="0081134D"/>
    <w:rsid w:val="008113B3"/>
    <w:rsid w:val="00811D8B"/>
    <w:rsid w:val="008128E0"/>
    <w:rsid w:val="00812AF7"/>
    <w:rsid w:val="00812C8B"/>
    <w:rsid w:val="008135B7"/>
    <w:rsid w:val="008138E9"/>
    <w:rsid w:val="00813B97"/>
    <w:rsid w:val="008149D8"/>
    <w:rsid w:val="00814BD3"/>
    <w:rsid w:val="00816610"/>
    <w:rsid w:val="00820EF8"/>
    <w:rsid w:val="00821043"/>
    <w:rsid w:val="00821624"/>
    <w:rsid w:val="00821A44"/>
    <w:rsid w:val="0082353F"/>
    <w:rsid w:val="00823AE4"/>
    <w:rsid w:val="00823E60"/>
    <w:rsid w:val="00824118"/>
    <w:rsid w:val="008241B1"/>
    <w:rsid w:val="00824B2F"/>
    <w:rsid w:val="00826358"/>
    <w:rsid w:val="00826B85"/>
    <w:rsid w:val="0083312E"/>
    <w:rsid w:val="008332AE"/>
    <w:rsid w:val="0083357E"/>
    <w:rsid w:val="00834102"/>
    <w:rsid w:val="0083436D"/>
    <w:rsid w:val="0083449E"/>
    <w:rsid w:val="0083493F"/>
    <w:rsid w:val="00835051"/>
    <w:rsid w:val="00835F27"/>
    <w:rsid w:val="008364EC"/>
    <w:rsid w:val="00836822"/>
    <w:rsid w:val="008416C8"/>
    <w:rsid w:val="00841CE1"/>
    <w:rsid w:val="0084231C"/>
    <w:rsid w:val="008428C6"/>
    <w:rsid w:val="00842DE0"/>
    <w:rsid w:val="008434E4"/>
    <w:rsid w:val="008436D9"/>
    <w:rsid w:val="00843EF3"/>
    <w:rsid w:val="008440F3"/>
    <w:rsid w:val="008444BC"/>
    <w:rsid w:val="00844B51"/>
    <w:rsid w:val="00845A25"/>
    <w:rsid w:val="00845C85"/>
    <w:rsid w:val="0084631E"/>
    <w:rsid w:val="0084699D"/>
    <w:rsid w:val="00846F5C"/>
    <w:rsid w:val="00846F95"/>
    <w:rsid w:val="0085040F"/>
    <w:rsid w:val="008509D7"/>
    <w:rsid w:val="00851A78"/>
    <w:rsid w:val="008522BB"/>
    <w:rsid w:val="008539B5"/>
    <w:rsid w:val="00854047"/>
    <w:rsid w:val="0085425B"/>
    <w:rsid w:val="008546BA"/>
    <w:rsid w:val="00854785"/>
    <w:rsid w:val="00854EB8"/>
    <w:rsid w:val="00855297"/>
    <w:rsid w:val="008556BA"/>
    <w:rsid w:val="00855D33"/>
    <w:rsid w:val="0085636A"/>
    <w:rsid w:val="00857635"/>
    <w:rsid w:val="00857C6C"/>
    <w:rsid w:val="00857EE7"/>
    <w:rsid w:val="0086105D"/>
    <w:rsid w:val="0086136D"/>
    <w:rsid w:val="0086141D"/>
    <w:rsid w:val="0086145E"/>
    <w:rsid w:val="0086190D"/>
    <w:rsid w:val="00861C33"/>
    <w:rsid w:val="00861CBB"/>
    <w:rsid w:val="0086395B"/>
    <w:rsid w:val="00864720"/>
    <w:rsid w:val="00864F3D"/>
    <w:rsid w:val="0086619B"/>
    <w:rsid w:val="008664B6"/>
    <w:rsid w:val="00866594"/>
    <w:rsid w:val="008669A0"/>
    <w:rsid w:val="00866AA1"/>
    <w:rsid w:val="00867610"/>
    <w:rsid w:val="00870587"/>
    <w:rsid w:val="00870611"/>
    <w:rsid w:val="008707C8"/>
    <w:rsid w:val="00870BF3"/>
    <w:rsid w:val="00870CB3"/>
    <w:rsid w:val="00872B21"/>
    <w:rsid w:val="00874265"/>
    <w:rsid w:val="008748A2"/>
    <w:rsid w:val="008750F2"/>
    <w:rsid w:val="00875101"/>
    <w:rsid w:val="008755B1"/>
    <w:rsid w:val="00875B6E"/>
    <w:rsid w:val="00875F53"/>
    <w:rsid w:val="008763A4"/>
    <w:rsid w:val="00876685"/>
    <w:rsid w:val="0087689D"/>
    <w:rsid w:val="00876B31"/>
    <w:rsid w:val="008774DB"/>
    <w:rsid w:val="008778B5"/>
    <w:rsid w:val="00877EFC"/>
    <w:rsid w:val="00880A8B"/>
    <w:rsid w:val="008812DB"/>
    <w:rsid w:val="008816BC"/>
    <w:rsid w:val="008820E2"/>
    <w:rsid w:val="00882521"/>
    <w:rsid w:val="00882860"/>
    <w:rsid w:val="0088365B"/>
    <w:rsid w:val="00883E32"/>
    <w:rsid w:val="008843FD"/>
    <w:rsid w:val="00884410"/>
    <w:rsid w:val="00884F10"/>
    <w:rsid w:val="00885283"/>
    <w:rsid w:val="00885C33"/>
    <w:rsid w:val="00886AEA"/>
    <w:rsid w:val="00886E06"/>
    <w:rsid w:val="008875CE"/>
    <w:rsid w:val="00887BE9"/>
    <w:rsid w:val="00890667"/>
    <w:rsid w:val="00890D25"/>
    <w:rsid w:val="00890E03"/>
    <w:rsid w:val="008913B7"/>
    <w:rsid w:val="0089166F"/>
    <w:rsid w:val="008920A7"/>
    <w:rsid w:val="008933C9"/>
    <w:rsid w:val="00893528"/>
    <w:rsid w:val="00893561"/>
    <w:rsid w:val="00893E84"/>
    <w:rsid w:val="008948BC"/>
    <w:rsid w:val="00895002"/>
    <w:rsid w:val="0089543E"/>
    <w:rsid w:val="008959B9"/>
    <w:rsid w:val="00895B61"/>
    <w:rsid w:val="00896740"/>
    <w:rsid w:val="00897771"/>
    <w:rsid w:val="00897EFB"/>
    <w:rsid w:val="008A0416"/>
    <w:rsid w:val="008A06EF"/>
    <w:rsid w:val="008A0D1B"/>
    <w:rsid w:val="008A1761"/>
    <w:rsid w:val="008A3025"/>
    <w:rsid w:val="008A384B"/>
    <w:rsid w:val="008A4161"/>
    <w:rsid w:val="008A56B0"/>
    <w:rsid w:val="008A5BC0"/>
    <w:rsid w:val="008A641E"/>
    <w:rsid w:val="008A6620"/>
    <w:rsid w:val="008A68C4"/>
    <w:rsid w:val="008A778F"/>
    <w:rsid w:val="008A784E"/>
    <w:rsid w:val="008B1468"/>
    <w:rsid w:val="008B19E0"/>
    <w:rsid w:val="008B1B8C"/>
    <w:rsid w:val="008B1DF2"/>
    <w:rsid w:val="008B304D"/>
    <w:rsid w:val="008B32F8"/>
    <w:rsid w:val="008B46C6"/>
    <w:rsid w:val="008B49D7"/>
    <w:rsid w:val="008B5D5E"/>
    <w:rsid w:val="008B607B"/>
    <w:rsid w:val="008B64BC"/>
    <w:rsid w:val="008B75F8"/>
    <w:rsid w:val="008B7EF2"/>
    <w:rsid w:val="008C0328"/>
    <w:rsid w:val="008C1CFD"/>
    <w:rsid w:val="008C20E9"/>
    <w:rsid w:val="008C26F6"/>
    <w:rsid w:val="008C4139"/>
    <w:rsid w:val="008C4264"/>
    <w:rsid w:val="008C5E62"/>
    <w:rsid w:val="008C5E6C"/>
    <w:rsid w:val="008C6CB9"/>
    <w:rsid w:val="008C7F65"/>
    <w:rsid w:val="008D01D0"/>
    <w:rsid w:val="008D02A3"/>
    <w:rsid w:val="008D13EA"/>
    <w:rsid w:val="008D154D"/>
    <w:rsid w:val="008D2033"/>
    <w:rsid w:val="008D2C28"/>
    <w:rsid w:val="008D3227"/>
    <w:rsid w:val="008D3D1E"/>
    <w:rsid w:val="008D3E37"/>
    <w:rsid w:val="008D4072"/>
    <w:rsid w:val="008D43ED"/>
    <w:rsid w:val="008D5397"/>
    <w:rsid w:val="008D5EF4"/>
    <w:rsid w:val="008D628C"/>
    <w:rsid w:val="008D62E7"/>
    <w:rsid w:val="008D6A96"/>
    <w:rsid w:val="008E009D"/>
    <w:rsid w:val="008E0558"/>
    <w:rsid w:val="008E0699"/>
    <w:rsid w:val="008E0732"/>
    <w:rsid w:val="008E1783"/>
    <w:rsid w:val="008E2254"/>
    <w:rsid w:val="008E3277"/>
    <w:rsid w:val="008E3B3B"/>
    <w:rsid w:val="008E4969"/>
    <w:rsid w:val="008E5409"/>
    <w:rsid w:val="008E559E"/>
    <w:rsid w:val="008E599C"/>
    <w:rsid w:val="008E5B11"/>
    <w:rsid w:val="008E5E61"/>
    <w:rsid w:val="008E67CC"/>
    <w:rsid w:val="008E6F36"/>
    <w:rsid w:val="008E740A"/>
    <w:rsid w:val="008F02A6"/>
    <w:rsid w:val="008F02E8"/>
    <w:rsid w:val="008F1013"/>
    <w:rsid w:val="008F2122"/>
    <w:rsid w:val="008F21EA"/>
    <w:rsid w:val="008F2214"/>
    <w:rsid w:val="008F22BB"/>
    <w:rsid w:val="008F29B5"/>
    <w:rsid w:val="008F3153"/>
    <w:rsid w:val="008F3D21"/>
    <w:rsid w:val="008F53BC"/>
    <w:rsid w:val="008F59BD"/>
    <w:rsid w:val="008F7DF7"/>
    <w:rsid w:val="008F7E24"/>
    <w:rsid w:val="009000B0"/>
    <w:rsid w:val="0090070A"/>
    <w:rsid w:val="00900755"/>
    <w:rsid w:val="00901185"/>
    <w:rsid w:val="00901486"/>
    <w:rsid w:val="00901769"/>
    <w:rsid w:val="009021F1"/>
    <w:rsid w:val="00902414"/>
    <w:rsid w:val="00903DC9"/>
    <w:rsid w:val="00904045"/>
    <w:rsid w:val="009044B5"/>
    <w:rsid w:val="009063E3"/>
    <w:rsid w:val="00907E8E"/>
    <w:rsid w:val="00910C33"/>
    <w:rsid w:val="00910E83"/>
    <w:rsid w:val="009112F9"/>
    <w:rsid w:val="00911401"/>
    <w:rsid w:val="00911455"/>
    <w:rsid w:val="00911A34"/>
    <w:rsid w:val="009124C2"/>
    <w:rsid w:val="00912512"/>
    <w:rsid w:val="00912FA3"/>
    <w:rsid w:val="00913781"/>
    <w:rsid w:val="00914B25"/>
    <w:rsid w:val="009153A2"/>
    <w:rsid w:val="009171DC"/>
    <w:rsid w:val="00917449"/>
    <w:rsid w:val="00917982"/>
    <w:rsid w:val="00917B5A"/>
    <w:rsid w:val="00917C44"/>
    <w:rsid w:val="00920A4E"/>
    <w:rsid w:val="00920F84"/>
    <w:rsid w:val="009215A6"/>
    <w:rsid w:val="00921635"/>
    <w:rsid w:val="00921EA5"/>
    <w:rsid w:val="009221F4"/>
    <w:rsid w:val="0092228F"/>
    <w:rsid w:val="009225D7"/>
    <w:rsid w:val="009230E2"/>
    <w:rsid w:val="00923A23"/>
    <w:rsid w:val="009245CF"/>
    <w:rsid w:val="009246D4"/>
    <w:rsid w:val="009246DA"/>
    <w:rsid w:val="009268D3"/>
    <w:rsid w:val="0092752B"/>
    <w:rsid w:val="0092874B"/>
    <w:rsid w:val="009302FC"/>
    <w:rsid w:val="00930331"/>
    <w:rsid w:val="00930423"/>
    <w:rsid w:val="009304E7"/>
    <w:rsid w:val="00930B0E"/>
    <w:rsid w:val="0093106F"/>
    <w:rsid w:val="0093120B"/>
    <w:rsid w:val="009314E3"/>
    <w:rsid w:val="0093171F"/>
    <w:rsid w:val="0093283D"/>
    <w:rsid w:val="00932F21"/>
    <w:rsid w:val="00932F43"/>
    <w:rsid w:val="009333C5"/>
    <w:rsid w:val="00933CAD"/>
    <w:rsid w:val="00935FEB"/>
    <w:rsid w:val="00936F48"/>
    <w:rsid w:val="00937434"/>
    <w:rsid w:val="009375CD"/>
    <w:rsid w:val="00937F26"/>
    <w:rsid w:val="00940CA4"/>
    <w:rsid w:val="00940E39"/>
    <w:rsid w:val="00941026"/>
    <w:rsid w:val="009412CA"/>
    <w:rsid w:val="009413A5"/>
    <w:rsid w:val="00941DFF"/>
    <w:rsid w:val="00942057"/>
    <w:rsid w:val="009421AA"/>
    <w:rsid w:val="0094271F"/>
    <w:rsid w:val="00942A3C"/>
    <w:rsid w:val="00942C5F"/>
    <w:rsid w:val="00943444"/>
    <w:rsid w:val="00943C35"/>
    <w:rsid w:val="00943CCE"/>
    <w:rsid w:val="00944F77"/>
    <w:rsid w:val="00946B30"/>
    <w:rsid w:val="00946C8C"/>
    <w:rsid w:val="00946F30"/>
    <w:rsid w:val="009470FE"/>
    <w:rsid w:val="00947213"/>
    <w:rsid w:val="00947C7C"/>
    <w:rsid w:val="00950C10"/>
    <w:rsid w:val="00950D1F"/>
    <w:rsid w:val="00951202"/>
    <w:rsid w:val="00951B2D"/>
    <w:rsid w:val="00952786"/>
    <w:rsid w:val="00952C31"/>
    <w:rsid w:val="009534EA"/>
    <w:rsid w:val="00953733"/>
    <w:rsid w:val="00953C27"/>
    <w:rsid w:val="00955F21"/>
    <w:rsid w:val="00956952"/>
    <w:rsid w:val="00956B65"/>
    <w:rsid w:val="00956F7C"/>
    <w:rsid w:val="00957059"/>
    <w:rsid w:val="0095787F"/>
    <w:rsid w:val="009578AE"/>
    <w:rsid w:val="009601C4"/>
    <w:rsid w:val="00960979"/>
    <w:rsid w:val="00960D76"/>
    <w:rsid w:val="00961079"/>
    <w:rsid w:val="0096112D"/>
    <w:rsid w:val="009619EC"/>
    <w:rsid w:val="00962140"/>
    <w:rsid w:val="0096225B"/>
    <w:rsid w:val="0096297B"/>
    <w:rsid w:val="00963314"/>
    <w:rsid w:val="00963A3D"/>
    <w:rsid w:val="00964529"/>
    <w:rsid w:val="00966308"/>
    <w:rsid w:val="00966CE7"/>
    <w:rsid w:val="00966F2A"/>
    <w:rsid w:val="009676CC"/>
    <w:rsid w:val="009678EF"/>
    <w:rsid w:val="00967A03"/>
    <w:rsid w:val="00970B5B"/>
    <w:rsid w:val="0097126D"/>
    <w:rsid w:val="00972A43"/>
    <w:rsid w:val="00973098"/>
    <w:rsid w:val="00973ADD"/>
    <w:rsid w:val="00980351"/>
    <w:rsid w:val="00980B17"/>
    <w:rsid w:val="00980B70"/>
    <w:rsid w:val="00980F4A"/>
    <w:rsid w:val="009813F8"/>
    <w:rsid w:val="009819FF"/>
    <w:rsid w:val="0098251E"/>
    <w:rsid w:val="0098252F"/>
    <w:rsid w:val="009830D0"/>
    <w:rsid w:val="00983798"/>
    <w:rsid w:val="00983D3A"/>
    <w:rsid w:val="00984468"/>
    <w:rsid w:val="00985898"/>
    <w:rsid w:val="00985F9C"/>
    <w:rsid w:val="00987FC9"/>
    <w:rsid w:val="00990286"/>
    <w:rsid w:val="009911BC"/>
    <w:rsid w:val="00991769"/>
    <w:rsid w:val="0099229D"/>
    <w:rsid w:val="00992540"/>
    <w:rsid w:val="009925C5"/>
    <w:rsid w:val="00992DBC"/>
    <w:rsid w:val="00993361"/>
    <w:rsid w:val="0099466C"/>
    <w:rsid w:val="00994875"/>
    <w:rsid w:val="00995527"/>
    <w:rsid w:val="00995F2B"/>
    <w:rsid w:val="00996152"/>
    <w:rsid w:val="0099684E"/>
    <w:rsid w:val="00997349"/>
    <w:rsid w:val="009A0E18"/>
    <w:rsid w:val="009A179D"/>
    <w:rsid w:val="009A1CBB"/>
    <w:rsid w:val="009A27C2"/>
    <w:rsid w:val="009A33D6"/>
    <w:rsid w:val="009A3E58"/>
    <w:rsid w:val="009A454F"/>
    <w:rsid w:val="009A51FF"/>
    <w:rsid w:val="009A54E2"/>
    <w:rsid w:val="009A5771"/>
    <w:rsid w:val="009A607D"/>
    <w:rsid w:val="009A608C"/>
    <w:rsid w:val="009A6353"/>
    <w:rsid w:val="009A6D01"/>
    <w:rsid w:val="009A6D89"/>
    <w:rsid w:val="009A704C"/>
    <w:rsid w:val="009A7245"/>
    <w:rsid w:val="009A7639"/>
    <w:rsid w:val="009A7704"/>
    <w:rsid w:val="009A78D4"/>
    <w:rsid w:val="009B1E37"/>
    <w:rsid w:val="009B26CA"/>
    <w:rsid w:val="009B3127"/>
    <w:rsid w:val="009B3296"/>
    <w:rsid w:val="009B397D"/>
    <w:rsid w:val="009B3E3C"/>
    <w:rsid w:val="009B5279"/>
    <w:rsid w:val="009B6377"/>
    <w:rsid w:val="009B6744"/>
    <w:rsid w:val="009B6C79"/>
    <w:rsid w:val="009B7782"/>
    <w:rsid w:val="009B7BDC"/>
    <w:rsid w:val="009C0067"/>
    <w:rsid w:val="009C2404"/>
    <w:rsid w:val="009C328F"/>
    <w:rsid w:val="009C4F85"/>
    <w:rsid w:val="009C6597"/>
    <w:rsid w:val="009C6C32"/>
    <w:rsid w:val="009C7628"/>
    <w:rsid w:val="009C7CF2"/>
    <w:rsid w:val="009D02E9"/>
    <w:rsid w:val="009D142D"/>
    <w:rsid w:val="009D18E0"/>
    <w:rsid w:val="009D1C12"/>
    <w:rsid w:val="009D1F3E"/>
    <w:rsid w:val="009D29A9"/>
    <w:rsid w:val="009D5707"/>
    <w:rsid w:val="009D627F"/>
    <w:rsid w:val="009D6AF2"/>
    <w:rsid w:val="009D6F06"/>
    <w:rsid w:val="009D7295"/>
    <w:rsid w:val="009D7C0D"/>
    <w:rsid w:val="009D7DFE"/>
    <w:rsid w:val="009E0479"/>
    <w:rsid w:val="009E0CF7"/>
    <w:rsid w:val="009E0E91"/>
    <w:rsid w:val="009E165E"/>
    <w:rsid w:val="009E1AA0"/>
    <w:rsid w:val="009E224F"/>
    <w:rsid w:val="009E2319"/>
    <w:rsid w:val="009E3408"/>
    <w:rsid w:val="009E344F"/>
    <w:rsid w:val="009E36F5"/>
    <w:rsid w:val="009E3F31"/>
    <w:rsid w:val="009E52AE"/>
    <w:rsid w:val="009E5585"/>
    <w:rsid w:val="009E58F5"/>
    <w:rsid w:val="009E5926"/>
    <w:rsid w:val="009E5CA0"/>
    <w:rsid w:val="009E6268"/>
    <w:rsid w:val="009E6270"/>
    <w:rsid w:val="009E63C1"/>
    <w:rsid w:val="009E6748"/>
    <w:rsid w:val="009E756A"/>
    <w:rsid w:val="009F09A3"/>
    <w:rsid w:val="009F0B10"/>
    <w:rsid w:val="009F0C3C"/>
    <w:rsid w:val="009F1A31"/>
    <w:rsid w:val="009F2539"/>
    <w:rsid w:val="009F29EE"/>
    <w:rsid w:val="009F3E8C"/>
    <w:rsid w:val="009F3FDB"/>
    <w:rsid w:val="009F40F8"/>
    <w:rsid w:val="009F4966"/>
    <w:rsid w:val="009F4C86"/>
    <w:rsid w:val="009F54BC"/>
    <w:rsid w:val="009F58B5"/>
    <w:rsid w:val="009F6781"/>
    <w:rsid w:val="009F7261"/>
    <w:rsid w:val="009F751F"/>
    <w:rsid w:val="009F7CAE"/>
    <w:rsid w:val="00A00034"/>
    <w:rsid w:val="00A0066B"/>
    <w:rsid w:val="00A0071C"/>
    <w:rsid w:val="00A00EEB"/>
    <w:rsid w:val="00A0106E"/>
    <w:rsid w:val="00A015C2"/>
    <w:rsid w:val="00A0172C"/>
    <w:rsid w:val="00A01C1C"/>
    <w:rsid w:val="00A026A8"/>
    <w:rsid w:val="00A02765"/>
    <w:rsid w:val="00A0332E"/>
    <w:rsid w:val="00A0389D"/>
    <w:rsid w:val="00A04B22"/>
    <w:rsid w:val="00A05244"/>
    <w:rsid w:val="00A05722"/>
    <w:rsid w:val="00A059F9"/>
    <w:rsid w:val="00A05B80"/>
    <w:rsid w:val="00A05E18"/>
    <w:rsid w:val="00A06432"/>
    <w:rsid w:val="00A0674E"/>
    <w:rsid w:val="00A0716B"/>
    <w:rsid w:val="00A07274"/>
    <w:rsid w:val="00A07DF0"/>
    <w:rsid w:val="00A1019F"/>
    <w:rsid w:val="00A10690"/>
    <w:rsid w:val="00A11179"/>
    <w:rsid w:val="00A112FF"/>
    <w:rsid w:val="00A1142E"/>
    <w:rsid w:val="00A11552"/>
    <w:rsid w:val="00A119AF"/>
    <w:rsid w:val="00A11AD3"/>
    <w:rsid w:val="00A121BE"/>
    <w:rsid w:val="00A12499"/>
    <w:rsid w:val="00A12902"/>
    <w:rsid w:val="00A12DC3"/>
    <w:rsid w:val="00A12F0F"/>
    <w:rsid w:val="00A13E71"/>
    <w:rsid w:val="00A1404D"/>
    <w:rsid w:val="00A14429"/>
    <w:rsid w:val="00A1553F"/>
    <w:rsid w:val="00A15758"/>
    <w:rsid w:val="00A170AC"/>
    <w:rsid w:val="00A17C57"/>
    <w:rsid w:val="00A17C6C"/>
    <w:rsid w:val="00A203DA"/>
    <w:rsid w:val="00A21975"/>
    <w:rsid w:val="00A236D2"/>
    <w:rsid w:val="00A23979"/>
    <w:rsid w:val="00A242D6"/>
    <w:rsid w:val="00A2482C"/>
    <w:rsid w:val="00A27572"/>
    <w:rsid w:val="00A27CE9"/>
    <w:rsid w:val="00A304C4"/>
    <w:rsid w:val="00A30722"/>
    <w:rsid w:val="00A31071"/>
    <w:rsid w:val="00A314A1"/>
    <w:rsid w:val="00A315E0"/>
    <w:rsid w:val="00A319BA"/>
    <w:rsid w:val="00A31B83"/>
    <w:rsid w:val="00A31D3D"/>
    <w:rsid w:val="00A33BA7"/>
    <w:rsid w:val="00A345A8"/>
    <w:rsid w:val="00A3466D"/>
    <w:rsid w:val="00A34AE0"/>
    <w:rsid w:val="00A35B80"/>
    <w:rsid w:val="00A366AB"/>
    <w:rsid w:val="00A37444"/>
    <w:rsid w:val="00A41A36"/>
    <w:rsid w:val="00A41BB2"/>
    <w:rsid w:val="00A41F17"/>
    <w:rsid w:val="00A4291A"/>
    <w:rsid w:val="00A43905"/>
    <w:rsid w:val="00A440C6"/>
    <w:rsid w:val="00A44E06"/>
    <w:rsid w:val="00A46EF2"/>
    <w:rsid w:val="00A47F25"/>
    <w:rsid w:val="00A50EA7"/>
    <w:rsid w:val="00A5179B"/>
    <w:rsid w:val="00A519EA"/>
    <w:rsid w:val="00A51FBF"/>
    <w:rsid w:val="00A52374"/>
    <w:rsid w:val="00A529D4"/>
    <w:rsid w:val="00A52D16"/>
    <w:rsid w:val="00A53869"/>
    <w:rsid w:val="00A5391A"/>
    <w:rsid w:val="00A53F52"/>
    <w:rsid w:val="00A53FCA"/>
    <w:rsid w:val="00A551E4"/>
    <w:rsid w:val="00A55E8D"/>
    <w:rsid w:val="00A56711"/>
    <w:rsid w:val="00A57015"/>
    <w:rsid w:val="00A57D7C"/>
    <w:rsid w:val="00A6029B"/>
    <w:rsid w:val="00A60535"/>
    <w:rsid w:val="00A60800"/>
    <w:rsid w:val="00A61BC6"/>
    <w:rsid w:val="00A623EC"/>
    <w:rsid w:val="00A62902"/>
    <w:rsid w:val="00A63451"/>
    <w:rsid w:val="00A65621"/>
    <w:rsid w:val="00A65C85"/>
    <w:rsid w:val="00A66D67"/>
    <w:rsid w:val="00A67261"/>
    <w:rsid w:val="00A676D9"/>
    <w:rsid w:val="00A67C4E"/>
    <w:rsid w:val="00A705ED"/>
    <w:rsid w:val="00A70658"/>
    <w:rsid w:val="00A70706"/>
    <w:rsid w:val="00A723EB"/>
    <w:rsid w:val="00A72BB8"/>
    <w:rsid w:val="00A72E2F"/>
    <w:rsid w:val="00A72F39"/>
    <w:rsid w:val="00A73812"/>
    <w:rsid w:val="00A7394E"/>
    <w:rsid w:val="00A73AEC"/>
    <w:rsid w:val="00A745F9"/>
    <w:rsid w:val="00A74C75"/>
    <w:rsid w:val="00A74DEB"/>
    <w:rsid w:val="00A74EDC"/>
    <w:rsid w:val="00A754EA"/>
    <w:rsid w:val="00A75FBB"/>
    <w:rsid w:val="00A76AF1"/>
    <w:rsid w:val="00A76B39"/>
    <w:rsid w:val="00A77791"/>
    <w:rsid w:val="00A80191"/>
    <w:rsid w:val="00A80452"/>
    <w:rsid w:val="00A804C9"/>
    <w:rsid w:val="00A808D9"/>
    <w:rsid w:val="00A82877"/>
    <w:rsid w:val="00A82CAB"/>
    <w:rsid w:val="00A82FCB"/>
    <w:rsid w:val="00A82FFD"/>
    <w:rsid w:val="00A830B1"/>
    <w:rsid w:val="00A83391"/>
    <w:rsid w:val="00A83499"/>
    <w:rsid w:val="00A83657"/>
    <w:rsid w:val="00A8386D"/>
    <w:rsid w:val="00A84093"/>
    <w:rsid w:val="00A841AC"/>
    <w:rsid w:val="00A842C8"/>
    <w:rsid w:val="00A86223"/>
    <w:rsid w:val="00A863BE"/>
    <w:rsid w:val="00A87116"/>
    <w:rsid w:val="00A8798E"/>
    <w:rsid w:val="00A87E8B"/>
    <w:rsid w:val="00A90735"/>
    <w:rsid w:val="00A91091"/>
    <w:rsid w:val="00A92647"/>
    <w:rsid w:val="00A939F3"/>
    <w:rsid w:val="00A950BC"/>
    <w:rsid w:val="00A959C5"/>
    <w:rsid w:val="00A961B1"/>
    <w:rsid w:val="00A9753A"/>
    <w:rsid w:val="00A9765C"/>
    <w:rsid w:val="00A97AAE"/>
    <w:rsid w:val="00AA0075"/>
    <w:rsid w:val="00AA027F"/>
    <w:rsid w:val="00AA0B6F"/>
    <w:rsid w:val="00AA211B"/>
    <w:rsid w:val="00AA2195"/>
    <w:rsid w:val="00AA33E0"/>
    <w:rsid w:val="00AA4164"/>
    <w:rsid w:val="00AA4E75"/>
    <w:rsid w:val="00AA58A7"/>
    <w:rsid w:val="00AA7A3A"/>
    <w:rsid w:val="00AB1CA6"/>
    <w:rsid w:val="00AB2059"/>
    <w:rsid w:val="00AB2247"/>
    <w:rsid w:val="00AB23D0"/>
    <w:rsid w:val="00AB2B01"/>
    <w:rsid w:val="00AB3391"/>
    <w:rsid w:val="00AB34BA"/>
    <w:rsid w:val="00AB4C9F"/>
    <w:rsid w:val="00AB6AD6"/>
    <w:rsid w:val="00AB710D"/>
    <w:rsid w:val="00AB76C0"/>
    <w:rsid w:val="00AC0A6C"/>
    <w:rsid w:val="00AC1826"/>
    <w:rsid w:val="00AC3319"/>
    <w:rsid w:val="00AC3C0C"/>
    <w:rsid w:val="00AC4EC8"/>
    <w:rsid w:val="00AC538A"/>
    <w:rsid w:val="00AD0599"/>
    <w:rsid w:val="00AD0CA2"/>
    <w:rsid w:val="00AD1955"/>
    <w:rsid w:val="00AD29FF"/>
    <w:rsid w:val="00AD37AB"/>
    <w:rsid w:val="00AD3FCB"/>
    <w:rsid w:val="00AD42C2"/>
    <w:rsid w:val="00AD44DC"/>
    <w:rsid w:val="00AD5BC8"/>
    <w:rsid w:val="00AD5F71"/>
    <w:rsid w:val="00AD6210"/>
    <w:rsid w:val="00AD6B75"/>
    <w:rsid w:val="00AD7275"/>
    <w:rsid w:val="00AD7A6F"/>
    <w:rsid w:val="00AE002C"/>
    <w:rsid w:val="00AE00F1"/>
    <w:rsid w:val="00AE0259"/>
    <w:rsid w:val="00AE0489"/>
    <w:rsid w:val="00AE0B03"/>
    <w:rsid w:val="00AE0BCB"/>
    <w:rsid w:val="00AE19A0"/>
    <w:rsid w:val="00AE2440"/>
    <w:rsid w:val="00AE24E5"/>
    <w:rsid w:val="00AE2FA6"/>
    <w:rsid w:val="00AE303A"/>
    <w:rsid w:val="00AE3AD7"/>
    <w:rsid w:val="00AE4863"/>
    <w:rsid w:val="00AE4AD7"/>
    <w:rsid w:val="00AE5321"/>
    <w:rsid w:val="00AE64C0"/>
    <w:rsid w:val="00AE6B8B"/>
    <w:rsid w:val="00AE7225"/>
    <w:rsid w:val="00AF04DB"/>
    <w:rsid w:val="00AF0D1A"/>
    <w:rsid w:val="00AF16A1"/>
    <w:rsid w:val="00AF1B05"/>
    <w:rsid w:val="00AF2D45"/>
    <w:rsid w:val="00AF2EC6"/>
    <w:rsid w:val="00AF39CE"/>
    <w:rsid w:val="00AF3C9F"/>
    <w:rsid w:val="00AF3F10"/>
    <w:rsid w:val="00AF48C2"/>
    <w:rsid w:val="00AF4C38"/>
    <w:rsid w:val="00AF4DA2"/>
    <w:rsid w:val="00AF5611"/>
    <w:rsid w:val="00AF66FA"/>
    <w:rsid w:val="00AF792E"/>
    <w:rsid w:val="00AF7B63"/>
    <w:rsid w:val="00AF7E18"/>
    <w:rsid w:val="00B02408"/>
    <w:rsid w:val="00B02900"/>
    <w:rsid w:val="00B031BD"/>
    <w:rsid w:val="00B03AE5"/>
    <w:rsid w:val="00B03BEA"/>
    <w:rsid w:val="00B05ACC"/>
    <w:rsid w:val="00B06136"/>
    <w:rsid w:val="00B063A8"/>
    <w:rsid w:val="00B06A57"/>
    <w:rsid w:val="00B07A4A"/>
    <w:rsid w:val="00B07F6A"/>
    <w:rsid w:val="00B10744"/>
    <w:rsid w:val="00B10AB8"/>
    <w:rsid w:val="00B10C03"/>
    <w:rsid w:val="00B11230"/>
    <w:rsid w:val="00B1153A"/>
    <w:rsid w:val="00B11718"/>
    <w:rsid w:val="00B120B9"/>
    <w:rsid w:val="00B141A7"/>
    <w:rsid w:val="00B141E1"/>
    <w:rsid w:val="00B1477D"/>
    <w:rsid w:val="00B147B9"/>
    <w:rsid w:val="00B15E45"/>
    <w:rsid w:val="00B16158"/>
    <w:rsid w:val="00B16FA3"/>
    <w:rsid w:val="00B17A23"/>
    <w:rsid w:val="00B17AE6"/>
    <w:rsid w:val="00B20C2A"/>
    <w:rsid w:val="00B20DFA"/>
    <w:rsid w:val="00B2181F"/>
    <w:rsid w:val="00B22F53"/>
    <w:rsid w:val="00B2308E"/>
    <w:rsid w:val="00B23857"/>
    <w:rsid w:val="00B2387D"/>
    <w:rsid w:val="00B23DE3"/>
    <w:rsid w:val="00B248C1"/>
    <w:rsid w:val="00B24B24"/>
    <w:rsid w:val="00B24FA1"/>
    <w:rsid w:val="00B26CCC"/>
    <w:rsid w:val="00B272FD"/>
    <w:rsid w:val="00B3000F"/>
    <w:rsid w:val="00B30765"/>
    <w:rsid w:val="00B3147E"/>
    <w:rsid w:val="00B31F3E"/>
    <w:rsid w:val="00B322A2"/>
    <w:rsid w:val="00B335C1"/>
    <w:rsid w:val="00B3468C"/>
    <w:rsid w:val="00B34E2E"/>
    <w:rsid w:val="00B35674"/>
    <w:rsid w:val="00B367B3"/>
    <w:rsid w:val="00B36893"/>
    <w:rsid w:val="00B373EB"/>
    <w:rsid w:val="00B37C8D"/>
    <w:rsid w:val="00B37FC2"/>
    <w:rsid w:val="00B38512"/>
    <w:rsid w:val="00B41218"/>
    <w:rsid w:val="00B417FC"/>
    <w:rsid w:val="00B42A13"/>
    <w:rsid w:val="00B44059"/>
    <w:rsid w:val="00B44440"/>
    <w:rsid w:val="00B445BF"/>
    <w:rsid w:val="00B45FF6"/>
    <w:rsid w:val="00B46533"/>
    <w:rsid w:val="00B46C60"/>
    <w:rsid w:val="00B50435"/>
    <w:rsid w:val="00B51A53"/>
    <w:rsid w:val="00B51CBE"/>
    <w:rsid w:val="00B522FB"/>
    <w:rsid w:val="00B53FAB"/>
    <w:rsid w:val="00B5436C"/>
    <w:rsid w:val="00B54516"/>
    <w:rsid w:val="00B553A8"/>
    <w:rsid w:val="00B55D9F"/>
    <w:rsid w:val="00B56928"/>
    <w:rsid w:val="00B56EE9"/>
    <w:rsid w:val="00B5708A"/>
    <w:rsid w:val="00B57A90"/>
    <w:rsid w:val="00B603EC"/>
    <w:rsid w:val="00B608E5"/>
    <w:rsid w:val="00B61E91"/>
    <w:rsid w:val="00B61FF1"/>
    <w:rsid w:val="00B62063"/>
    <w:rsid w:val="00B622B6"/>
    <w:rsid w:val="00B625A7"/>
    <w:rsid w:val="00B62611"/>
    <w:rsid w:val="00B62B5C"/>
    <w:rsid w:val="00B631A8"/>
    <w:rsid w:val="00B632ED"/>
    <w:rsid w:val="00B63F3D"/>
    <w:rsid w:val="00B646AE"/>
    <w:rsid w:val="00B64ACE"/>
    <w:rsid w:val="00B64B8F"/>
    <w:rsid w:val="00B65185"/>
    <w:rsid w:val="00B6541D"/>
    <w:rsid w:val="00B65B07"/>
    <w:rsid w:val="00B660E0"/>
    <w:rsid w:val="00B66440"/>
    <w:rsid w:val="00B66485"/>
    <w:rsid w:val="00B66CEC"/>
    <w:rsid w:val="00B66E68"/>
    <w:rsid w:val="00B67E00"/>
    <w:rsid w:val="00B70600"/>
    <w:rsid w:val="00B70C24"/>
    <w:rsid w:val="00B71246"/>
    <w:rsid w:val="00B71CB6"/>
    <w:rsid w:val="00B7236D"/>
    <w:rsid w:val="00B727D0"/>
    <w:rsid w:val="00B73CDB"/>
    <w:rsid w:val="00B75128"/>
    <w:rsid w:val="00B752F2"/>
    <w:rsid w:val="00B7587B"/>
    <w:rsid w:val="00B76C55"/>
    <w:rsid w:val="00B7714F"/>
    <w:rsid w:val="00B77787"/>
    <w:rsid w:val="00B80275"/>
    <w:rsid w:val="00B80CA1"/>
    <w:rsid w:val="00B81B02"/>
    <w:rsid w:val="00B8227E"/>
    <w:rsid w:val="00B826F5"/>
    <w:rsid w:val="00B8396B"/>
    <w:rsid w:val="00B83EC2"/>
    <w:rsid w:val="00B84C2F"/>
    <w:rsid w:val="00B85170"/>
    <w:rsid w:val="00B874D0"/>
    <w:rsid w:val="00B87597"/>
    <w:rsid w:val="00B8784E"/>
    <w:rsid w:val="00B87D4A"/>
    <w:rsid w:val="00B87E87"/>
    <w:rsid w:val="00B8D6C6"/>
    <w:rsid w:val="00B901DA"/>
    <w:rsid w:val="00B908AF"/>
    <w:rsid w:val="00B91378"/>
    <w:rsid w:val="00B9179F"/>
    <w:rsid w:val="00B918EF"/>
    <w:rsid w:val="00B92E8B"/>
    <w:rsid w:val="00B93198"/>
    <w:rsid w:val="00B934F8"/>
    <w:rsid w:val="00B93B74"/>
    <w:rsid w:val="00B94A79"/>
    <w:rsid w:val="00B94E29"/>
    <w:rsid w:val="00B94FA5"/>
    <w:rsid w:val="00B9543E"/>
    <w:rsid w:val="00B95B7F"/>
    <w:rsid w:val="00B96004"/>
    <w:rsid w:val="00B974FD"/>
    <w:rsid w:val="00B9C2F6"/>
    <w:rsid w:val="00BA07F1"/>
    <w:rsid w:val="00BA0C18"/>
    <w:rsid w:val="00BA0F14"/>
    <w:rsid w:val="00BA17BC"/>
    <w:rsid w:val="00BA1F3D"/>
    <w:rsid w:val="00BA2343"/>
    <w:rsid w:val="00BA2408"/>
    <w:rsid w:val="00BA28B8"/>
    <w:rsid w:val="00BA4348"/>
    <w:rsid w:val="00BA51FE"/>
    <w:rsid w:val="00BA57B2"/>
    <w:rsid w:val="00BA6802"/>
    <w:rsid w:val="00BB07C0"/>
    <w:rsid w:val="00BB0B26"/>
    <w:rsid w:val="00BB0DF7"/>
    <w:rsid w:val="00BB10F0"/>
    <w:rsid w:val="00BB1AFE"/>
    <w:rsid w:val="00BB31A9"/>
    <w:rsid w:val="00BB407C"/>
    <w:rsid w:val="00BB4154"/>
    <w:rsid w:val="00BB4538"/>
    <w:rsid w:val="00BB5B55"/>
    <w:rsid w:val="00BB67C6"/>
    <w:rsid w:val="00BB684B"/>
    <w:rsid w:val="00BB7842"/>
    <w:rsid w:val="00BC0603"/>
    <w:rsid w:val="00BC24CE"/>
    <w:rsid w:val="00BC2609"/>
    <w:rsid w:val="00BC2B92"/>
    <w:rsid w:val="00BC2EEC"/>
    <w:rsid w:val="00BC32E4"/>
    <w:rsid w:val="00BC340C"/>
    <w:rsid w:val="00BC389B"/>
    <w:rsid w:val="00BC3B2E"/>
    <w:rsid w:val="00BC3C38"/>
    <w:rsid w:val="00BC4AFB"/>
    <w:rsid w:val="00BC4F60"/>
    <w:rsid w:val="00BC55CE"/>
    <w:rsid w:val="00BC75E1"/>
    <w:rsid w:val="00BC7D8B"/>
    <w:rsid w:val="00BC7FB8"/>
    <w:rsid w:val="00BD0CB4"/>
    <w:rsid w:val="00BD1614"/>
    <w:rsid w:val="00BD2E7D"/>
    <w:rsid w:val="00BD380D"/>
    <w:rsid w:val="00BD384B"/>
    <w:rsid w:val="00BD4343"/>
    <w:rsid w:val="00BD4B33"/>
    <w:rsid w:val="00BD5382"/>
    <w:rsid w:val="00BD64E9"/>
    <w:rsid w:val="00BD76B8"/>
    <w:rsid w:val="00BD7A50"/>
    <w:rsid w:val="00BD7C22"/>
    <w:rsid w:val="00BE053B"/>
    <w:rsid w:val="00BE0B3C"/>
    <w:rsid w:val="00BE27D9"/>
    <w:rsid w:val="00BE2FD0"/>
    <w:rsid w:val="00BE3F4B"/>
    <w:rsid w:val="00BE421B"/>
    <w:rsid w:val="00BE42F3"/>
    <w:rsid w:val="00BE50AE"/>
    <w:rsid w:val="00BE52B7"/>
    <w:rsid w:val="00BE5DD5"/>
    <w:rsid w:val="00BE65C5"/>
    <w:rsid w:val="00BE6BD0"/>
    <w:rsid w:val="00BE7041"/>
    <w:rsid w:val="00BF032A"/>
    <w:rsid w:val="00BF0657"/>
    <w:rsid w:val="00BF1180"/>
    <w:rsid w:val="00BF3DFC"/>
    <w:rsid w:val="00BF5813"/>
    <w:rsid w:val="00BF5E1F"/>
    <w:rsid w:val="00BF6201"/>
    <w:rsid w:val="00BF7405"/>
    <w:rsid w:val="00BF7C6B"/>
    <w:rsid w:val="00C000D8"/>
    <w:rsid w:val="00C0012A"/>
    <w:rsid w:val="00C00627"/>
    <w:rsid w:val="00C00AB0"/>
    <w:rsid w:val="00C00BF7"/>
    <w:rsid w:val="00C01C0D"/>
    <w:rsid w:val="00C01DB9"/>
    <w:rsid w:val="00C01E96"/>
    <w:rsid w:val="00C01EA0"/>
    <w:rsid w:val="00C027FD"/>
    <w:rsid w:val="00C033AB"/>
    <w:rsid w:val="00C0369D"/>
    <w:rsid w:val="00C03702"/>
    <w:rsid w:val="00C03C90"/>
    <w:rsid w:val="00C03F69"/>
    <w:rsid w:val="00C05413"/>
    <w:rsid w:val="00C0571E"/>
    <w:rsid w:val="00C0605C"/>
    <w:rsid w:val="00C06B6A"/>
    <w:rsid w:val="00C07DA2"/>
    <w:rsid w:val="00C10580"/>
    <w:rsid w:val="00C10C09"/>
    <w:rsid w:val="00C114B1"/>
    <w:rsid w:val="00C115AA"/>
    <w:rsid w:val="00C11715"/>
    <w:rsid w:val="00C118D3"/>
    <w:rsid w:val="00C11C38"/>
    <w:rsid w:val="00C1209D"/>
    <w:rsid w:val="00C12C73"/>
    <w:rsid w:val="00C13234"/>
    <w:rsid w:val="00C13A7D"/>
    <w:rsid w:val="00C14021"/>
    <w:rsid w:val="00C14619"/>
    <w:rsid w:val="00C149C8"/>
    <w:rsid w:val="00C15696"/>
    <w:rsid w:val="00C16C69"/>
    <w:rsid w:val="00C17F67"/>
    <w:rsid w:val="00C203A4"/>
    <w:rsid w:val="00C213B5"/>
    <w:rsid w:val="00C21B99"/>
    <w:rsid w:val="00C21BC0"/>
    <w:rsid w:val="00C22B51"/>
    <w:rsid w:val="00C22F31"/>
    <w:rsid w:val="00C2346A"/>
    <w:rsid w:val="00C24B86"/>
    <w:rsid w:val="00C24F21"/>
    <w:rsid w:val="00C26224"/>
    <w:rsid w:val="00C26FAF"/>
    <w:rsid w:val="00C27F51"/>
    <w:rsid w:val="00C3000A"/>
    <w:rsid w:val="00C30086"/>
    <w:rsid w:val="00C300DB"/>
    <w:rsid w:val="00C3065C"/>
    <w:rsid w:val="00C30790"/>
    <w:rsid w:val="00C313AE"/>
    <w:rsid w:val="00C320EC"/>
    <w:rsid w:val="00C321F5"/>
    <w:rsid w:val="00C32EC4"/>
    <w:rsid w:val="00C32FAF"/>
    <w:rsid w:val="00C33C3F"/>
    <w:rsid w:val="00C34775"/>
    <w:rsid w:val="00C351FC"/>
    <w:rsid w:val="00C35844"/>
    <w:rsid w:val="00C35CAE"/>
    <w:rsid w:val="00C368B7"/>
    <w:rsid w:val="00C36A7F"/>
    <w:rsid w:val="00C40209"/>
    <w:rsid w:val="00C40398"/>
    <w:rsid w:val="00C408AE"/>
    <w:rsid w:val="00C40AF4"/>
    <w:rsid w:val="00C40FB3"/>
    <w:rsid w:val="00C432D2"/>
    <w:rsid w:val="00C438C2"/>
    <w:rsid w:val="00C440BB"/>
    <w:rsid w:val="00C45563"/>
    <w:rsid w:val="00C455AF"/>
    <w:rsid w:val="00C45865"/>
    <w:rsid w:val="00C463AC"/>
    <w:rsid w:val="00C4674C"/>
    <w:rsid w:val="00C474CE"/>
    <w:rsid w:val="00C539A2"/>
    <w:rsid w:val="00C53EC8"/>
    <w:rsid w:val="00C5422B"/>
    <w:rsid w:val="00C54B5E"/>
    <w:rsid w:val="00C54FAE"/>
    <w:rsid w:val="00C553AC"/>
    <w:rsid w:val="00C56467"/>
    <w:rsid w:val="00C56D8A"/>
    <w:rsid w:val="00C56E16"/>
    <w:rsid w:val="00C576CF"/>
    <w:rsid w:val="00C57751"/>
    <w:rsid w:val="00C57CB0"/>
    <w:rsid w:val="00C6162C"/>
    <w:rsid w:val="00C620B6"/>
    <w:rsid w:val="00C62B84"/>
    <w:rsid w:val="00C62FC9"/>
    <w:rsid w:val="00C638A9"/>
    <w:rsid w:val="00C638AC"/>
    <w:rsid w:val="00C641FC"/>
    <w:rsid w:val="00C65286"/>
    <w:rsid w:val="00C65667"/>
    <w:rsid w:val="00C65A15"/>
    <w:rsid w:val="00C65FFE"/>
    <w:rsid w:val="00C66883"/>
    <w:rsid w:val="00C66D15"/>
    <w:rsid w:val="00C702AD"/>
    <w:rsid w:val="00C703E3"/>
    <w:rsid w:val="00C713FB"/>
    <w:rsid w:val="00C71946"/>
    <w:rsid w:val="00C742B0"/>
    <w:rsid w:val="00C74E43"/>
    <w:rsid w:val="00C754C5"/>
    <w:rsid w:val="00C7605D"/>
    <w:rsid w:val="00C7627B"/>
    <w:rsid w:val="00C76541"/>
    <w:rsid w:val="00C76787"/>
    <w:rsid w:val="00C77C6D"/>
    <w:rsid w:val="00C801CB"/>
    <w:rsid w:val="00C812A7"/>
    <w:rsid w:val="00C818BF"/>
    <w:rsid w:val="00C81D6E"/>
    <w:rsid w:val="00C821AE"/>
    <w:rsid w:val="00C825D9"/>
    <w:rsid w:val="00C83B12"/>
    <w:rsid w:val="00C84B8C"/>
    <w:rsid w:val="00C8593D"/>
    <w:rsid w:val="00C86567"/>
    <w:rsid w:val="00C874A5"/>
    <w:rsid w:val="00C879D3"/>
    <w:rsid w:val="00C9262D"/>
    <w:rsid w:val="00C92855"/>
    <w:rsid w:val="00C9378E"/>
    <w:rsid w:val="00C93F6B"/>
    <w:rsid w:val="00C9487B"/>
    <w:rsid w:val="00C95271"/>
    <w:rsid w:val="00C956B1"/>
    <w:rsid w:val="00C95C01"/>
    <w:rsid w:val="00C967AB"/>
    <w:rsid w:val="00C971AD"/>
    <w:rsid w:val="00C97CED"/>
    <w:rsid w:val="00CA0EAB"/>
    <w:rsid w:val="00CA22CF"/>
    <w:rsid w:val="00CA27A8"/>
    <w:rsid w:val="00CA2BAF"/>
    <w:rsid w:val="00CA2E27"/>
    <w:rsid w:val="00CA2FBE"/>
    <w:rsid w:val="00CA3DA4"/>
    <w:rsid w:val="00CA43A7"/>
    <w:rsid w:val="00CA4945"/>
    <w:rsid w:val="00CA5300"/>
    <w:rsid w:val="00CA582D"/>
    <w:rsid w:val="00CA5861"/>
    <w:rsid w:val="00CA5C2F"/>
    <w:rsid w:val="00CA6312"/>
    <w:rsid w:val="00CA7111"/>
    <w:rsid w:val="00CA7FD4"/>
    <w:rsid w:val="00CA9B24"/>
    <w:rsid w:val="00CB0580"/>
    <w:rsid w:val="00CB0D40"/>
    <w:rsid w:val="00CB1571"/>
    <w:rsid w:val="00CB1694"/>
    <w:rsid w:val="00CB2938"/>
    <w:rsid w:val="00CB2F97"/>
    <w:rsid w:val="00CB350B"/>
    <w:rsid w:val="00CB3EED"/>
    <w:rsid w:val="00CB4C1F"/>
    <w:rsid w:val="00CB6F59"/>
    <w:rsid w:val="00CB6F66"/>
    <w:rsid w:val="00CB713F"/>
    <w:rsid w:val="00CB71F9"/>
    <w:rsid w:val="00CB74E8"/>
    <w:rsid w:val="00CB7608"/>
    <w:rsid w:val="00CC1242"/>
    <w:rsid w:val="00CC1469"/>
    <w:rsid w:val="00CC1F3C"/>
    <w:rsid w:val="00CC22D4"/>
    <w:rsid w:val="00CC2B14"/>
    <w:rsid w:val="00CC2BB0"/>
    <w:rsid w:val="00CC2EA8"/>
    <w:rsid w:val="00CC30C6"/>
    <w:rsid w:val="00CC312E"/>
    <w:rsid w:val="00CC3CCB"/>
    <w:rsid w:val="00CC72C2"/>
    <w:rsid w:val="00CC7444"/>
    <w:rsid w:val="00CD0331"/>
    <w:rsid w:val="00CD043B"/>
    <w:rsid w:val="00CD06A7"/>
    <w:rsid w:val="00CD0CB4"/>
    <w:rsid w:val="00CD0DBF"/>
    <w:rsid w:val="00CD1DFA"/>
    <w:rsid w:val="00CD28BB"/>
    <w:rsid w:val="00CD356C"/>
    <w:rsid w:val="00CD5822"/>
    <w:rsid w:val="00CD5BD9"/>
    <w:rsid w:val="00CD638A"/>
    <w:rsid w:val="00CD65B5"/>
    <w:rsid w:val="00CD6F0A"/>
    <w:rsid w:val="00CD71B4"/>
    <w:rsid w:val="00CD7452"/>
    <w:rsid w:val="00CD7E90"/>
    <w:rsid w:val="00CE0E12"/>
    <w:rsid w:val="00CE11F0"/>
    <w:rsid w:val="00CE1478"/>
    <w:rsid w:val="00CE17D4"/>
    <w:rsid w:val="00CE1877"/>
    <w:rsid w:val="00CE1A09"/>
    <w:rsid w:val="00CE1DAB"/>
    <w:rsid w:val="00CE2B3B"/>
    <w:rsid w:val="00CE2BA2"/>
    <w:rsid w:val="00CE3523"/>
    <w:rsid w:val="00CE3A39"/>
    <w:rsid w:val="00CE419F"/>
    <w:rsid w:val="00CE4946"/>
    <w:rsid w:val="00CE4A8D"/>
    <w:rsid w:val="00CE53DA"/>
    <w:rsid w:val="00CE6B68"/>
    <w:rsid w:val="00CE6C24"/>
    <w:rsid w:val="00CE7FB4"/>
    <w:rsid w:val="00CF01AB"/>
    <w:rsid w:val="00CF0F37"/>
    <w:rsid w:val="00CF14B0"/>
    <w:rsid w:val="00CF1C84"/>
    <w:rsid w:val="00CF2844"/>
    <w:rsid w:val="00CF2CA8"/>
    <w:rsid w:val="00CF370B"/>
    <w:rsid w:val="00CF3A6D"/>
    <w:rsid w:val="00CF3C83"/>
    <w:rsid w:val="00CF62CE"/>
    <w:rsid w:val="00CF6ADB"/>
    <w:rsid w:val="00CF6DAB"/>
    <w:rsid w:val="00CF737B"/>
    <w:rsid w:val="00D015AC"/>
    <w:rsid w:val="00D02076"/>
    <w:rsid w:val="00D02CC4"/>
    <w:rsid w:val="00D033F2"/>
    <w:rsid w:val="00D048CB"/>
    <w:rsid w:val="00D04ABC"/>
    <w:rsid w:val="00D04FBD"/>
    <w:rsid w:val="00D05422"/>
    <w:rsid w:val="00D05524"/>
    <w:rsid w:val="00D05768"/>
    <w:rsid w:val="00D0592E"/>
    <w:rsid w:val="00D05DB8"/>
    <w:rsid w:val="00D067E7"/>
    <w:rsid w:val="00D06AEB"/>
    <w:rsid w:val="00D079EE"/>
    <w:rsid w:val="00D109C3"/>
    <w:rsid w:val="00D10C77"/>
    <w:rsid w:val="00D10E15"/>
    <w:rsid w:val="00D11451"/>
    <w:rsid w:val="00D1309D"/>
    <w:rsid w:val="00D135E3"/>
    <w:rsid w:val="00D14934"/>
    <w:rsid w:val="00D155BE"/>
    <w:rsid w:val="00D15C3C"/>
    <w:rsid w:val="00D15DA4"/>
    <w:rsid w:val="00D16FE3"/>
    <w:rsid w:val="00D17CE2"/>
    <w:rsid w:val="00D211E8"/>
    <w:rsid w:val="00D21535"/>
    <w:rsid w:val="00D227AE"/>
    <w:rsid w:val="00D22C27"/>
    <w:rsid w:val="00D22EC4"/>
    <w:rsid w:val="00D2302E"/>
    <w:rsid w:val="00D23600"/>
    <w:rsid w:val="00D23716"/>
    <w:rsid w:val="00D2381A"/>
    <w:rsid w:val="00D24D47"/>
    <w:rsid w:val="00D24FE3"/>
    <w:rsid w:val="00D2509D"/>
    <w:rsid w:val="00D250E0"/>
    <w:rsid w:val="00D25248"/>
    <w:rsid w:val="00D25575"/>
    <w:rsid w:val="00D25918"/>
    <w:rsid w:val="00D25AE2"/>
    <w:rsid w:val="00D25F36"/>
    <w:rsid w:val="00D2691C"/>
    <w:rsid w:val="00D27DCE"/>
    <w:rsid w:val="00D3180D"/>
    <w:rsid w:val="00D35172"/>
    <w:rsid w:val="00D35A76"/>
    <w:rsid w:val="00D35B4A"/>
    <w:rsid w:val="00D35BA8"/>
    <w:rsid w:val="00D40696"/>
    <w:rsid w:val="00D40757"/>
    <w:rsid w:val="00D40CBD"/>
    <w:rsid w:val="00D41339"/>
    <w:rsid w:val="00D422A2"/>
    <w:rsid w:val="00D430EE"/>
    <w:rsid w:val="00D45253"/>
    <w:rsid w:val="00D46393"/>
    <w:rsid w:val="00D465F1"/>
    <w:rsid w:val="00D46C73"/>
    <w:rsid w:val="00D46FCA"/>
    <w:rsid w:val="00D5062E"/>
    <w:rsid w:val="00D50742"/>
    <w:rsid w:val="00D509D9"/>
    <w:rsid w:val="00D50A83"/>
    <w:rsid w:val="00D51175"/>
    <w:rsid w:val="00D51772"/>
    <w:rsid w:val="00D51856"/>
    <w:rsid w:val="00D521AD"/>
    <w:rsid w:val="00D54C82"/>
    <w:rsid w:val="00D54E6B"/>
    <w:rsid w:val="00D55038"/>
    <w:rsid w:val="00D55596"/>
    <w:rsid w:val="00D55A2B"/>
    <w:rsid w:val="00D55C14"/>
    <w:rsid w:val="00D561AF"/>
    <w:rsid w:val="00D61086"/>
    <w:rsid w:val="00D6190E"/>
    <w:rsid w:val="00D63442"/>
    <w:rsid w:val="00D6393D"/>
    <w:rsid w:val="00D63D9E"/>
    <w:rsid w:val="00D63DCC"/>
    <w:rsid w:val="00D64132"/>
    <w:rsid w:val="00D643C6"/>
    <w:rsid w:val="00D649EB"/>
    <w:rsid w:val="00D64F91"/>
    <w:rsid w:val="00D65220"/>
    <w:rsid w:val="00D65732"/>
    <w:rsid w:val="00D6583D"/>
    <w:rsid w:val="00D6666D"/>
    <w:rsid w:val="00D6700C"/>
    <w:rsid w:val="00D674A3"/>
    <w:rsid w:val="00D67D08"/>
    <w:rsid w:val="00D700DA"/>
    <w:rsid w:val="00D70BA9"/>
    <w:rsid w:val="00D71510"/>
    <w:rsid w:val="00D7237F"/>
    <w:rsid w:val="00D7276B"/>
    <w:rsid w:val="00D727C6"/>
    <w:rsid w:val="00D72F49"/>
    <w:rsid w:val="00D73C30"/>
    <w:rsid w:val="00D74E04"/>
    <w:rsid w:val="00D75AE0"/>
    <w:rsid w:val="00D76318"/>
    <w:rsid w:val="00D768D5"/>
    <w:rsid w:val="00D768FA"/>
    <w:rsid w:val="00D77A6C"/>
    <w:rsid w:val="00D77AD2"/>
    <w:rsid w:val="00D77CD5"/>
    <w:rsid w:val="00D77EA7"/>
    <w:rsid w:val="00D807B8"/>
    <w:rsid w:val="00D80847"/>
    <w:rsid w:val="00D80C6E"/>
    <w:rsid w:val="00D81CE9"/>
    <w:rsid w:val="00D832BA"/>
    <w:rsid w:val="00D833AA"/>
    <w:rsid w:val="00D837FD"/>
    <w:rsid w:val="00D8392B"/>
    <w:rsid w:val="00D842D2"/>
    <w:rsid w:val="00D8486B"/>
    <w:rsid w:val="00D84A71"/>
    <w:rsid w:val="00D85609"/>
    <w:rsid w:val="00D862F7"/>
    <w:rsid w:val="00D868E9"/>
    <w:rsid w:val="00D86AAB"/>
    <w:rsid w:val="00D9056D"/>
    <w:rsid w:val="00D90CF1"/>
    <w:rsid w:val="00D911DF"/>
    <w:rsid w:val="00D91F3A"/>
    <w:rsid w:val="00D92765"/>
    <w:rsid w:val="00D92C66"/>
    <w:rsid w:val="00D93DB7"/>
    <w:rsid w:val="00D94231"/>
    <w:rsid w:val="00D94B49"/>
    <w:rsid w:val="00D94BFE"/>
    <w:rsid w:val="00D950EF"/>
    <w:rsid w:val="00D95D61"/>
    <w:rsid w:val="00D95D8D"/>
    <w:rsid w:val="00D9641E"/>
    <w:rsid w:val="00D96EAD"/>
    <w:rsid w:val="00DA0955"/>
    <w:rsid w:val="00DA1049"/>
    <w:rsid w:val="00DA19E1"/>
    <w:rsid w:val="00DA22A3"/>
    <w:rsid w:val="00DA2E3B"/>
    <w:rsid w:val="00DA3EAD"/>
    <w:rsid w:val="00DA4FC1"/>
    <w:rsid w:val="00DA53F2"/>
    <w:rsid w:val="00DA62FF"/>
    <w:rsid w:val="00DA6499"/>
    <w:rsid w:val="00DB05C6"/>
    <w:rsid w:val="00DB1A68"/>
    <w:rsid w:val="00DB1BBF"/>
    <w:rsid w:val="00DB1D7D"/>
    <w:rsid w:val="00DB2376"/>
    <w:rsid w:val="00DB24FD"/>
    <w:rsid w:val="00DB267A"/>
    <w:rsid w:val="00DB295F"/>
    <w:rsid w:val="00DB5EF7"/>
    <w:rsid w:val="00DB6399"/>
    <w:rsid w:val="00DB6B38"/>
    <w:rsid w:val="00DB73C1"/>
    <w:rsid w:val="00DB760B"/>
    <w:rsid w:val="00DC03B2"/>
    <w:rsid w:val="00DC09D5"/>
    <w:rsid w:val="00DC1083"/>
    <w:rsid w:val="00DC1149"/>
    <w:rsid w:val="00DC1459"/>
    <w:rsid w:val="00DC156F"/>
    <w:rsid w:val="00DC1C50"/>
    <w:rsid w:val="00DC1FD1"/>
    <w:rsid w:val="00DC24DC"/>
    <w:rsid w:val="00DC363C"/>
    <w:rsid w:val="00DC3F50"/>
    <w:rsid w:val="00DC4318"/>
    <w:rsid w:val="00DC4621"/>
    <w:rsid w:val="00DC52A7"/>
    <w:rsid w:val="00DC5BFE"/>
    <w:rsid w:val="00DC60AD"/>
    <w:rsid w:val="00DC681E"/>
    <w:rsid w:val="00DC6EED"/>
    <w:rsid w:val="00DC6F4D"/>
    <w:rsid w:val="00DC7289"/>
    <w:rsid w:val="00DC7542"/>
    <w:rsid w:val="00DC7C07"/>
    <w:rsid w:val="00DD01A1"/>
    <w:rsid w:val="00DD0B25"/>
    <w:rsid w:val="00DD0CAE"/>
    <w:rsid w:val="00DD1E33"/>
    <w:rsid w:val="00DD26A3"/>
    <w:rsid w:val="00DD4926"/>
    <w:rsid w:val="00DD4B92"/>
    <w:rsid w:val="00DD6720"/>
    <w:rsid w:val="00DD6AD6"/>
    <w:rsid w:val="00DD749B"/>
    <w:rsid w:val="00DD7505"/>
    <w:rsid w:val="00DD7E14"/>
    <w:rsid w:val="00DE02C0"/>
    <w:rsid w:val="00DE0469"/>
    <w:rsid w:val="00DE07AD"/>
    <w:rsid w:val="00DE0ADC"/>
    <w:rsid w:val="00DE0ED5"/>
    <w:rsid w:val="00DE157C"/>
    <w:rsid w:val="00DE2BD2"/>
    <w:rsid w:val="00DE41D1"/>
    <w:rsid w:val="00DE51AB"/>
    <w:rsid w:val="00DE5573"/>
    <w:rsid w:val="00DE58CF"/>
    <w:rsid w:val="00DE7229"/>
    <w:rsid w:val="00DF0A31"/>
    <w:rsid w:val="00DF0B24"/>
    <w:rsid w:val="00DF1072"/>
    <w:rsid w:val="00DF10BD"/>
    <w:rsid w:val="00DF14E1"/>
    <w:rsid w:val="00DF1A21"/>
    <w:rsid w:val="00DF1B47"/>
    <w:rsid w:val="00DF2644"/>
    <w:rsid w:val="00DF378B"/>
    <w:rsid w:val="00DF7476"/>
    <w:rsid w:val="00DF7505"/>
    <w:rsid w:val="00DF7527"/>
    <w:rsid w:val="00DF797E"/>
    <w:rsid w:val="00DF7E40"/>
    <w:rsid w:val="00DF7EF1"/>
    <w:rsid w:val="00E019E7"/>
    <w:rsid w:val="00E01B15"/>
    <w:rsid w:val="00E020ED"/>
    <w:rsid w:val="00E026BA"/>
    <w:rsid w:val="00E02AB2"/>
    <w:rsid w:val="00E02F3D"/>
    <w:rsid w:val="00E031D6"/>
    <w:rsid w:val="00E0346F"/>
    <w:rsid w:val="00E0434D"/>
    <w:rsid w:val="00E05198"/>
    <w:rsid w:val="00E0598E"/>
    <w:rsid w:val="00E064E8"/>
    <w:rsid w:val="00E06E98"/>
    <w:rsid w:val="00E07604"/>
    <w:rsid w:val="00E107E5"/>
    <w:rsid w:val="00E10DA3"/>
    <w:rsid w:val="00E113FD"/>
    <w:rsid w:val="00E11659"/>
    <w:rsid w:val="00E119FC"/>
    <w:rsid w:val="00E11B30"/>
    <w:rsid w:val="00E11F6E"/>
    <w:rsid w:val="00E1232B"/>
    <w:rsid w:val="00E1369E"/>
    <w:rsid w:val="00E143AE"/>
    <w:rsid w:val="00E153E1"/>
    <w:rsid w:val="00E156C4"/>
    <w:rsid w:val="00E15FE5"/>
    <w:rsid w:val="00E16832"/>
    <w:rsid w:val="00E16881"/>
    <w:rsid w:val="00E16A3C"/>
    <w:rsid w:val="00E1790E"/>
    <w:rsid w:val="00E17AE8"/>
    <w:rsid w:val="00E17BA9"/>
    <w:rsid w:val="00E20770"/>
    <w:rsid w:val="00E216CD"/>
    <w:rsid w:val="00E217B2"/>
    <w:rsid w:val="00E22019"/>
    <w:rsid w:val="00E229B9"/>
    <w:rsid w:val="00E22C2B"/>
    <w:rsid w:val="00E230F9"/>
    <w:rsid w:val="00E234DB"/>
    <w:rsid w:val="00E2354A"/>
    <w:rsid w:val="00E23D29"/>
    <w:rsid w:val="00E248A8"/>
    <w:rsid w:val="00E248B2"/>
    <w:rsid w:val="00E252FB"/>
    <w:rsid w:val="00E25320"/>
    <w:rsid w:val="00E2591E"/>
    <w:rsid w:val="00E26872"/>
    <w:rsid w:val="00E26C1E"/>
    <w:rsid w:val="00E2728A"/>
    <w:rsid w:val="00E275A7"/>
    <w:rsid w:val="00E27636"/>
    <w:rsid w:val="00E305FC"/>
    <w:rsid w:val="00E32A93"/>
    <w:rsid w:val="00E33B9C"/>
    <w:rsid w:val="00E33BD8"/>
    <w:rsid w:val="00E343FB"/>
    <w:rsid w:val="00E34677"/>
    <w:rsid w:val="00E34796"/>
    <w:rsid w:val="00E34835"/>
    <w:rsid w:val="00E34FF8"/>
    <w:rsid w:val="00E35791"/>
    <w:rsid w:val="00E360EE"/>
    <w:rsid w:val="00E36F97"/>
    <w:rsid w:val="00E37599"/>
    <w:rsid w:val="00E37D2F"/>
    <w:rsid w:val="00E40A2E"/>
    <w:rsid w:val="00E40D14"/>
    <w:rsid w:val="00E43A77"/>
    <w:rsid w:val="00E442D4"/>
    <w:rsid w:val="00E448D2"/>
    <w:rsid w:val="00E44EA2"/>
    <w:rsid w:val="00E463E0"/>
    <w:rsid w:val="00E4719F"/>
    <w:rsid w:val="00E47B7B"/>
    <w:rsid w:val="00E516A8"/>
    <w:rsid w:val="00E518C1"/>
    <w:rsid w:val="00E5281A"/>
    <w:rsid w:val="00E52F76"/>
    <w:rsid w:val="00E532E8"/>
    <w:rsid w:val="00E53451"/>
    <w:rsid w:val="00E5374A"/>
    <w:rsid w:val="00E53A62"/>
    <w:rsid w:val="00E56C64"/>
    <w:rsid w:val="00E5729A"/>
    <w:rsid w:val="00E57572"/>
    <w:rsid w:val="00E601E9"/>
    <w:rsid w:val="00E6086D"/>
    <w:rsid w:val="00E61DA2"/>
    <w:rsid w:val="00E622DC"/>
    <w:rsid w:val="00E62E6B"/>
    <w:rsid w:val="00E62FB0"/>
    <w:rsid w:val="00E6356F"/>
    <w:rsid w:val="00E63996"/>
    <w:rsid w:val="00E63A86"/>
    <w:rsid w:val="00E64276"/>
    <w:rsid w:val="00E64282"/>
    <w:rsid w:val="00E65238"/>
    <w:rsid w:val="00E65E57"/>
    <w:rsid w:val="00E66238"/>
    <w:rsid w:val="00E66338"/>
    <w:rsid w:val="00E66FA7"/>
    <w:rsid w:val="00E6723D"/>
    <w:rsid w:val="00E677F1"/>
    <w:rsid w:val="00E67BC2"/>
    <w:rsid w:val="00E685B6"/>
    <w:rsid w:val="00E70543"/>
    <w:rsid w:val="00E7087F"/>
    <w:rsid w:val="00E719BE"/>
    <w:rsid w:val="00E71DB0"/>
    <w:rsid w:val="00E739D8"/>
    <w:rsid w:val="00E73F03"/>
    <w:rsid w:val="00E7449A"/>
    <w:rsid w:val="00E74E5F"/>
    <w:rsid w:val="00E75046"/>
    <w:rsid w:val="00E75F3F"/>
    <w:rsid w:val="00E760AA"/>
    <w:rsid w:val="00E771FB"/>
    <w:rsid w:val="00E77BF0"/>
    <w:rsid w:val="00E77D2D"/>
    <w:rsid w:val="00E81B00"/>
    <w:rsid w:val="00E81B11"/>
    <w:rsid w:val="00E83376"/>
    <w:rsid w:val="00E83F57"/>
    <w:rsid w:val="00E84DFC"/>
    <w:rsid w:val="00E855C4"/>
    <w:rsid w:val="00E85C65"/>
    <w:rsid w:val="00E86755"/>
    <w:rsid w:val="00E872F5"/>
    <w:rsid w:val="00E9041A"/>
    <w:rsid w:val="00E90772"/>
    <w:rsid w:val="00E90896"/>
    <w:rsid w:val="00E912A2"/>
    <w:rsid w:val="00E9149A"/>
    <w:rsid w:val="00E9268B"/>
    <w:rsid w:val="00E92D4C"/>
    <w:rsid w:val="00E93285"/>
    <w:rsid w:val="00E94215"/>
    <w:rsid w:val="00E946F2"/>
    <w:rsid w:val="00E95E97"/>
    <w:rsid w:val="00E96737"/>
    <w:rsid w:val="00E977F9"/>
    <w:rsid w:val="00EA080D"/>
    <w:rsid w:val="00EA0912"/>
    <w:rsid w:val="00EA10DF"/>
    <w:rsid w:val="00EA1B2E"/>
    <w:rsid w:val="00EA225A"/>
    <w:rsid w:val="00EA32B9"/>
    <w:rsid w:val="00EA3B20"/>
    <w:rsid w:val="00EA3E14"/>
    <w:rsid w:val="00EA4311"/>
    <w:rsid w:val="00EA5B65"/>
    <w:rsid w:val="00EA5CAC"/>
    <w:rsid w:val="00EA680F"/>
    <w:rsid w:val="00EA6D6C"/>
    <w:rsid w:val="00EA6F36"/>
    <w:rsid w:val="00EA70EC"/>
    <w:rsid w:val="00EA7E94"/>
    <w:rsid w:val="00EB097C"/>
    <w:rsid w:val="00EB0DEF"/>
    <w:rsid w:val="00EB20DB"/>
    <w:rsid w:val="00EB2328"/>
    <w:rsid w:val="00EB2D7C"/>
    <w:rsid w:val="00EB37F1"/>
    <w:rsid w:val="00EB39DE"/>
    <w:rsid w:val="00EB3F2C"/>
    <w:rsid w:val="00EB4895"/>
    <w:rsid w:val="00EB4920"/>
    <w:rsid w:val="00EB4AA4"/>
    <w:rsid w:val="00EB4CAD"/>
    <w:rsid w:val="00EB5B6D"/>
    <w:rsid w:val="00EB5F64"/>
    <w:rsid w:val="00EB6FC7"/>
    <w:rsid w:val="00EB76D1"/>
    <w:rsid w:val="00EB7925"/>
    <w:rsid w:val="00EC006C"/>
    <w:rsid w:val="00EC0125"/>
    <w:rsid w:val="00EC1187"/>
    <w:rsid w:val="00EC1848"/>
    <w:rsid w:val="00EC2771"/>
    <w:rsid w:val="00EC3BAA"/>
    <w:rsid w:val="00EC3EA1"/>
    <w:rsid w:val="00EC4985"/>
    <w:rsid w:val="00EC4D58"/>
    <w:rsid w:val="00EC4E69"/>
    <w:rsid w:val="00EC62FB"/>
    <w:rsid w:val="00EC66F2"/>
    <w:rsid w:val="00EC747A"/>
    <w:rsid w:val="00EC77CD"/>
    <w:rsid w:val="00ED48C0"/>
    <w:rsid w:val="00ED4E51"/>
    <w:rsid w:val="00ED5129"/>
    <w:rsid w:val="00ED627E"/>
    <w:rsid w:val="00ED6726"/>
    <w:rsid w:val="00ED6E74"/>
    <w:rsid w:val="00ED7428"/>
    <w:rsid w:val="00ED743D"/>
    <w:rsid w:val="00ED75CE"/>
    <w:rsid w:val="00ED763A"/>
    <w:rsid w:val="00ED77AE"/>
    <w:rsid w:val="00EE0499"/>
    <w:rsid w:val="00EE109D"/>
    <w:rsid w:val="00EE1330"/>
    <w:rsid w:val="00EE205D"/>
    <w:rsid w:val="00EE25F2"/>
    <w:rsid w:val="00EE2D21"/>
    <w:rsid w:val="00EE3E3C"/>
    <w:rsid w:val="00EE4C7B"/>
    <w:rsid w:val="00EE5760"/>
    <w:rsid w:val="00EE6037"/>
    <w:rsid w:val="00EE61E6"/>
    <w:rsid w:val="00EE70A4"/>
    <w:rsid w:val="00EF0AE0"/>
    <w:rsid w:val="00EF2A7F"/>
    <w:rsid w:val="00EF2CF4"/>
    <w:rsid w:val="00EF2E92"/>
    <w:rsid w:val="00EF30B2"/>
    <w:rsid w:val="00EF34C6"/>
    <w:rsid w:val="00EF4005"/>
    <w:rsid w:val="00EF4970"/>
    <w:rsid w:val="00EF4B3D"/>
    <w:rsid w:val="00EF4C5F"/>
    <w:rsid w:val="00EF4CEF"/>
    <w:rsid w:val="00EF5662"/>
    <w:rsid w:val="00EF5755"/>
    <w:rsid w:val="00EF5E79"/>
    <w:rsid w:val="00EF6693"/>
    <w:rsid w:val="00EF789E"/>
    <w:rsid w:val="00EF7B48"/>
    <w:rsid w:val="00EF7C0B"/>
    <w:rsid w:val="00EF7C8E"/>
    <w:rsid w:val="00EF7E03"/>
    <w:rsid w:val="00F002FB"/>
    <w:rsid w:val="00F00492"/>
    <w:rsid w:val="00F00574"/>
    <w:rsid w:val="00F00646"/>
    <w:rsid w:val="00F0075D"/>
    <w:rsid w:val="00F00B64"/>
    <w:rsid w:val="00F01359"/>
    <w:rsid w:val="00F015C0"/>
    <w:rsid w:val="00F0231A"/>
    <w:rsid w:val="00F027DC"/>
    <w:rsid w:val="00F03669"/>
    <w:rsid w:val="00F0383B"/>
    <w:rsid w:val="00F0425D"/>
    <w:rsid w:val="00F04C36"/>
    <w:rsid w:val="00F05469"/>
    <w:rsid w:val="00F0596D"/>
    <w:rsid w:val="00F07047"/>
    <w:rsid w:val="00F07DA9"/>
    <w:rsid w:val="00F07DAA"/>
    <w:rsid w:val="00F1002E"/>
    <w:rsid w:val="00F10593"/>
    <w:rsid w:val="00F108CD"/>
    <w:rsid w:val="00F111A5"/>
    <w:rsid w:val="00F1132F"/>
    <w:rsid w:val="00F11998"/>
    <w:rsid w:val="00F12B18"/>
    <w:rsid w:val="00F14099"/>
    <w:rsid w:val="00F142A3"/>
    <w:rsid w:val="00F1494C"/>
    <w:rsid w:val="00F152BB"/>
    <w:rsid w:val="00F16D7C"/>
    <w:rsid w:val="00F16F9C"/>
    <w:rsid w:val="00F17817"/>
    <w:rsid w:val="00F2056A"/>
    <w:rsid w:val="00F210BB"/>
    <w:rsid w:val="00F214FA"/>
    <w:rsid w:val="00F22B7C"/>
    <w:rsid w:val="00F22C5B"/>
    <w:rsid w:val="00F22F8A"/>
    <w:rsid w:val="00F23080"/>
    <w:rsid w:val="00F2329F"/>
    <w:rsid w:val="00F2435A"/>
    <w:rsid w:val="00F2471C"/>
    <w:rsid w:val="00F248E2"/>
    <w:rsid w:val="00F27351"/>
    <w:rsid w:val="00F275E5"/>
    <w:rsid w:val="00F27EC3"/>
    <w:rsid w:val="00F27F49"/>
    <w:rsid w:val="00F3091E"/>
    <w:rsid w:val="00F30CCC"/>
    <w:rsid w:val="00F30EC5"/>
    <w:rsid w:val="00F30F07"/>
    <w:rsid w:val="00F310CF"/>
    <w:rsid w:val="00F313CC"/>
    <w:rsid w:val="00F32372"/>
    <w:rsid w:val="00F32957"/>
    <w:rsid w:val="00F32EDC"/>
    <w:rsid w:val="00F33865"/>
    <w:rsid w:val="00F34F7B"/>
    <w:rsid w:val="00F35D6B"/>
    <w:rsid w:val="00F362A2"/>
    <w:rsid w:val="00F36F58"/>
    <w:rsid w:val="00F3784C"/>
    <w:rsid w:val="00F37A9F"/>
    <w:rsid w:val="00F37C2D"/>
    <w:rsid w:val="00F40276"/>
    <w:rsid w:val="00F40E70"/>
    <w:rsid w:val="00F41098"/>
    <w:rsid w:val="00F42273"/>
    <w:rsid w:val="00F43275"/>
    <w:rsid w:val="00F4443D"/>
    <w:rsid w:val="00F44803"/>
    <w:rsid w:val="00F44DA7"/>
    <w:rsid w:val="00F45141"/>
    <w:rsid w:val="00F467A8"/>
    <w:rsid w:val="00F46B0A"/>
    <w:rsid w:val="00F46DCE"/>
    <w:rsid w:val="00F475C0"/>
    <w:rsid w:val="00F47E49"/>
    <w:rsid w:val="00F50275"/>
    <w:rsid w:val="00F50790"/>
    <w:rsid w:val="00F5125B"/>
    <w:rsid w:val="00F518A8"/>
    <w:rsid w:val="00F51DA3"/>
    <w:rsid w:val="00F51F03"/>
    <w:rsid w:val="00F52EB5"/>
    <w:rsid w:val="00F534BA"/>
    <w:rsid w:val="00F53EC6"/>
    <w:rsid w:val="00F562AA"/>
    <w:rsid w:val="00F564C6"/>
    <w:rsid w:val="00F5696B"/>
    <w:rsid w:val="00F56BE6"/>
    <w:rsid w:val="00F570B5"/>
    <w:rsid w:val="00F60C3B"/>
    <w:rsid w:val="00F60D3D"/>
    <w:rsid w:val="00F60E52"/>
    <w:rsid w:val="00F6162F"/>
    <w:rsid w:val="00F61736"/>
    <w:rsid w:val="00F61BCE"/>
    <w:rsid w:val="00F623C0"/>
    <w:rsid w:val="00F637C8"/>
    <w:rsid w:val="00F63842"/>
    <w:rsid w:val="00F6557B"/>
    <w:rsid w:val="00F658BB"/>
    <w:rsid w:val="00F65F91"/>
    <w:rsid w:val="00F66AAB"/>
    <w:rsid w:val="00F66EE1"/>
    <w:rsid w:val="00F67A1A"/>
    <w:rsid w:val="00F7020E"/>
    <w:rsid w:val="00F70328"/>
    <w:rsid w:val="00F73314"/>
    <w:rsid w:val="00F7338D"/>
    <w:rsid w:val="00F73462"/>
    <w:rsid w:val="00F73CBF"/>
    <w:rsid w:val="00F73D61"/>
    <w:rsid w:val="00F740F3"/>
    <w:rsid w:val="00F74251"/>
    <w:rsid w:val="00F747D7"/>
    <w:rsid w:val="00F749B9"/>
    <w:rsid w:val="00F74C07"/>
    <w:rsid w:val="00F75191"/>
    <w:rsid w:val="00F753FA"/>
    <w:rsid w:val="00F75717"/>
    <w:rsid w:val="00F75F72"/>
    <w:rsid w:val="00F770C9"/>
    <w:rsid w:val="00F81CED"/>
    <w:rsid w:val="00F82155"/>
    <w:rsid w:val="00F82DFA"/>
    <w:rsid w:val="00F83240"/>
    <w:rsid w:val="00F8395A"/>
    <w:rsid w:val="00F842A4"/>
    <w:rsid w:val="00F84356"/>
    <w:rsid w:val="00F847B8"/>
    <w:rsid w:val="00F850C3"/>
    <w:rsid w:val="00F85223"/>
    <w:rsid w:val="00F86024"/>
    <w:rsid w:val="00F8613E"/>
    <w:rsid w:val="00F87169"/>
    <w:rsid w:val="00F87457"/>
    <w:rsid w:val="00F903E0"/>
    <w:rsid w:val="00F915D0"/>
    <w:rsid w:val="00F91743"/>
    <w:rsid w:val="00F9281B"/>
    <w:rsid w:val="00F928B8"/>
    <w:rsid w:val="00F92AD1"/>
    <w:rsid w:val="00F92E25"/>
    <w:rsid w:val="00F92EF3"/>
    <w:rsid w:val="00F94CB9"/>
    <w:rsid w:val="00F94E02"/>
    <w:rsid w:val="00F9543D"/>
    <w:rsid w:val="00F95F14"/>
    <w:rsid w:val="00F96846"/>
    <w:rsid w:val="00F968F9"/>
    <w:rsid w:val="00F97CAA"/>
    <w:rsid w:val="00FA0181"/>
    <w:rsid w:val="00FA0228"/>
    <w:rsid w:val="00FA0AC0"/>
    <w:rsid w:val="00FA205F"/>
    <w:rsid w:val="00FA2141"/>
    <w:rsid w:val="00FA36DA"/>
    <w:rsid w:val="00FA4A29"/>
    <w:rsid w:val="00FA4FCB"/>
    <w:rsid w:val="00FA552E"/>
    <w:rsid w:val="00FA6244"/>
    <w:rsid w:val="00FA6407"/>
    <w:rsid w:val="00FA7339"/>
    <w:rsid w:val="00FB00A7"/>
    <w:rsid w:val="00FB0778"/>
    <w:rsid w:val="00FB083A"/>
    <w:rsid w:val="00FB1010"/>
    <w:rsid w:val="00FB178C"/>
    <w:rsid w:val="00FB1A7A"/>
    <w:rsid w:val="00FB1E99"/>
    <w:rsid w:val="00FB27AB"/>
    <w:rsid w:val="00FB2FB3"/>
    <w:rsid w:val="00FB3C51"/>
    <w:rsid w:val="00FB3F57"/>
    <w:rsid w:val="00FB4FB6"/>
    <w:rsid w:val="00FB5758"/>
    <w:rsid w:val="00FC0BEA"/>
    <w:rsid w:val="00FC12E4"/>
    <w:rsid w:val="00FC3275"/>
    <w:rsid w:val="00FC34A1"/>
    <w:rsid w:val="00FC367B"/>
    <w:rsid w:val="00FC36E2"/>
    <w:rsid w:val="00FC4A62"/>
    <w:rsid w:val="00FC56B7"/>
    <w:rsid w:val="00FC5E0C"/>
    <w:rsid w:val="00FC67B6"/>
    <w:rsid w:val="00FC7C23"/>
    <w:rsid w:val="00FC7E1E"/>
    <w:rsid w:val="00FC7E7D"/>
    <w:rsid w:val="00FD3BC1"/>
    <w:rsid w:val="00FD3C1C"/>
    <w:rsid w:val="00FD43F1"/>
    <w:rsid w:val="00FD4807"/>
    <w:rsid w:val="00FD48DC"/>
    <w:rsid w:val="00FD4A89"/>
    <w:rsid w:val="00FD55FB"/>
    <w:rsid w:val="00FD69A5"/>
    <w:rsid w:val="00FD6D4C"/>
    <w:rsid w:val="00FD712E"/>
    <w:rsid w:val="00FD7792"/>
    <w:rsid w:val="00FE0B99"/>
    <w:rsid w:val="00FE0FE0"/>
    <w:rsid w:val="00FE156E"/>
    <w:rsid w:val="00FE15EC"/>
    <w:rsid w:val="00FE1BA7"/>
    <w:rsid w:val="00FE23C1"/>
    <w:rsid w:val="00FE2FC8"/>
    <w:rsid w:val="00FE36C4"/>
    <w:rsid w:val="00FE3958"/>
    <w:rsid w:val="00FE3D16"/>
    <w:rsid w:val="00FE4437"/>
    <w:rsid w:val="00FE520A"/>
    <w:rsid w:val="00FE5639"/>
    <w:rsid w:val="00FE5769"/>
    <w:rsid w:val="00FE5D00"/>
    <w:rsid w:val="00FE64DE"/>
    <w:rsid w:val="00FE7FE6"/>
    <w:rsid w:val="00FF067F"/>
    <w:rsid w:val="00FF075B"/>
    <w:rsid w:val="00FF1945"/>
    <w:rsid w:val="00FF1F44"/>
    <w:rsid w:val="00FF28A4"/>
    <w:rsid w:val="00FF2DEE"/>
    <w:rsid w:val="00FF30C6"/>
    <w:rsid w:val="00FF3209"/>
    <w:rsid w:val="00FF3E14"/>
    <w:rsid w:val="00FF3E35"/>
    <w:rsid w:val="00FF405D"/>
    <w:rsid w:val="00FF4721"/>
    <w:rsid w:val="00FF4D61"/>
    <w:rsid w:val="00FF55FD"/>
    <w:rsid w:val="00FF5916"/>
    <w:rsid w:val="00FF683E"/>
    <w:rsid w:val="00FF6CB2"/>
    <w:rsid w:val="00FF6E60"/>
    <w:rsid w:val="010A5F1E"/>
    <w:rsid w:val="01156263"/>
    <w:rsid w:val="01178063"/>
    <w:rsid w:val="01203B69"/>
    <w:rsid w:val="014210ED"/>
    <w:rsid w:val="01475BF7"/>
    <w:rsid w:val="01497F34"/>
    <w:rsid w:val="014EB0C1"/>
    <w:rsid w:val="015E432C"/>
    <w:rsid w:val="01728DBC"/>
    <w:rsid w:val="017409E8"/>
    <w:rsid w:val="0191BFCF"/>
    <w:rsid w:val="01AAD994"/>
    <w:rsid w:val="01BA01B1"/>
    <w:rsid w:val="01BB10D5"/>
    <w:rsid w:val="01C770BC"/>
    <w:rsid w:val="01C97481"/>
    <w:rsid w:val="01EDA29A"/>
    <w:rsid w:val="01F55070"/>
    <w:rsid w:val="02179175"/>
    <w:rsid w:val="0219DB6E"/>
    <w:rsid w:val="023D5DD7"/>
    <w:rsid w:val="026F65E7"/>
    <w:rsid w:val="02A118F1"/>
    <w:rsid w:val="02AC2632"/>
    <w:rsid w:val="02B9BBB4"/>
    <w:rsid w:val="02E0F02C"/>
    <w:rsid w:val="02E8EAC5"/>
    <w:rsid w:val="02F0FC20"/>
    <w:rsid w:val="02FF865A"/>
    <w:rsid w:val="0320B232"/>
    <w:rsid w:val="03235D7F"/>
    <w:rsid w:val="032393C5"/>
    <w:rsid w:val="032C463D"/>
    <w:rsid w:val="032E2686"/>
    <w:rsid w:val="032E4A85"/>
    <w:rsid w:val="032ECD42"/>
    <w:rsid w:val="033462AD"/>
    <w:rsid w:val="033499B8"/>
    <w:rsid w:val="033C39DB"/>
    <w:rsid w:val="03580E82"/>
    <w:rsid w:val="036AFB52"/>
    <w:rsid w:val="036E20BA"/>
    <w:rsid w:val="036FDB9D"/>
    <w:rsid w:val="037EFAD0"/>
    <w:rsid w:val="038A9CCB"/>
    <w:rsid w:val="0397A069"/>
    <w:rsid w:val="03D77EC3"/>
    <w:rsid w:val="03DA2027"/>
    <w:rsid w:val="03E3890D"/>
    <w:rsid w:val="03E4F6B5"/>
    <w:rsid w:val="03F64348"/>
    <w:rsid w:val="0413B9BF"/>
    <w:rsid w:val="04250235"/>
    <w:rsid w:val="0431C152"/>
    <w:rsid w:val="043C4A93"/>
    <w:rsid w:val="043FBE69"/>
    <w:rsid w:val="0442AD0D"/>
    <w:rsid w:val="045DC8EF"/>
    <w:rsid w:val="0462AC86"/>
    <w:rsid w:val="0469AEB0"/>
    <w:rsid w:val="046A3C30"/>
    <w:rsid w:val="046CF0EE"/>
    <w:rsid w:val="0484FFEB"/>
    <w:rsid w:val="04931E68"/>
    <w:rsid w:val="04A3C847"/>
    <w:rsid w:val="04A4E47C"/>
    <w:rsid w:val="04A6E796"/>
    <w:rsid w:val="04C16506"/>
    <w:rsid w:val="04F191F1"/>
    <w:rsid w:val="05147F8B"/>
    <w:rsid w:val="0524582E"/>
    <w:rsid w:val="052DEB78"/>
    <w:rsid w:val="0547E750"/>
    <w:rsid w:val="05529EF7"/>
    <w:rsid w:val="05621AAD"/>
    <w:rsid w:val="056CDCEB"/>
    <w:rsid w:val="056EB9AD"/>
    <w:rsid w:val="0570324D"/>
    <w:rsid w:val="0570C715"/>
    <w:rsid w:val="0574E223"/>
    <w:rsid w:val="057F4525"/>
    <w:rsid w:val="058514DB"/>
    <w:rsid w:val="058A7E25"/>
    <w:rsid w:val="0590564D"/>
    <w:rsid w:val="059A1AF5"/>
    <w:rsid w:val="05A08974"/>
    <w:rsid w:val="05B897FE"/>
    <w:rsid w:val="05C69715"/>
    <w:rsid w:val="05CA983F"/>
    <w:rsid w:val="05D7E6F0"/>
    <w:rsid w:val="06020C4C"/>
    <w:rsid w:val="060AFE33"/>
    <w:rsid w:val="06319FF1"/>
    <w:rsid w:val="064088D6"/>
    <w:rsid w:val="06537478"/>
    <w:rsid w:val="065CB0D8"/>
    <w:rsid w:val="066AE7A3"/>
    <w:rsid w:val="067998B7"/>
    <w:rsid w:val="06887D51"/>
    <w:rsid w:val="068AC370"/>
    <w:rsid w:val="068E637D"/>
    <w:rsid w:val="06AC44B2"/>
    <w:rsid w:val="06B70140"/>
    <w:rsid w:val="06BAAB5E"/>
    <w:rsid w:val="06C245B9"/>
    <w:rsid w:val="06C69161"/>
    <w:rsid w:val="06C9A76E"/>
    <w:rsid w:val="06F975D3"/>
    <w:rsid w:val="06FF8CB2"/>
    <w:rsid w:val="070141CF"/>
    <w:rsid w:val="070A15CD"/>
    <w:rsid w:val="071A6EB4"/>
    <w:rsid w:val="0725C213"/>
    <w:rsid w:val="072D3BCF"/>
    <w:rsid w:val="073348A8"/>
    <w:rsid w:val="074A8683"/>
    <w:rsid w:val="074B557E"/>
    <w:rsid w:val="074EB123"/>
    <w:rsid w:val="0754F701"/>
    <w:rsid w:val="07550E16"/>
    <w:rsid w:val="0759CECF"/>
    <w:rsid w:val="07675936"/>
    <w:rsid w:val="076CE954"/>
    <w:rsid w:val="077311C8"/>
    <w:rsid w:val="07796E6A"/>
    <w:rsid w:val="077EC2C4"/>
    <w:rsid w:val="0785F06D"/>
    <w:rsid w:val="079F3973"/>
    <w:rsid w:val="07AA98CF"/>
    <w:rsid w:val="07B120B9"/>
    <w:rsid w:val="07C0B5AE"/>
    <w:rsid w:val="07C4EE87"/>
    <w:rsid w:val="07D39788"/>
    <w:rsid w:val="07ECD96F"/>
    <w:rsid w:val="07EEB6A8"/>
    <w:rsid w:val="08018522"/>
    <w:rsid w:val="081798F1"/>
    <w:rsid w:val="08213C6C"/>
    <w:rsid w:val="082BF666"/>
    <w:rsid w:val="08305776"/>
    <w:rsid w:val="08327E04"/>
    <w:rsid w:val="084327CF"/>
    <w:rsid w:val="08476196"/>
    <w:rsid w:val="084F1709"/>
    <w:rsid w:val="0854B817"/>
    <w:rsid w:val="08839148"/>
    <w:rsid w:val="088A20C6"/>
    <w:rsid w:val="088A4ED6"/>
    <w:rsid w:val="088D1388"/>
    <w:rsid w:val="089ED5CB"/>
    <w:rsid w:val="08AC5E5B"/>
    <w:rsid w:val="08B4861A"/>
    <w:rsid w:val="08B9A86D"/>
    <w:rsid w:val="08BA9C64"/>
    <w:rsid w:val="08BB7493"/>
    <w:rsid w:val="08C2D743"/>
    <w:rsid w:val="08C67536"/>
    <w:rsid w:val="08C80316"/>
    <w:rsid w:val="08D11633"/>
    <w:rsid w:val="08D5077B"/>
    <w:rsid w:val="08E25F74"/>
    <w:rsid w:val="08E5E450"/>
    <w:rsid w:val="08F7A0D2"/>
    <w:rsid w:val="09042453"/>
    <w:rsid w:val="09274B46"/>
    <w:rsid w:val="092A35A9"/>
    <w:rsid w:val="094BBBF7"/>
    <w:rsid w:val="0951DC89"/>
    <w:rsid w:val="0961150A"/>
    <w:rsid w:val="0964FDEE"/>
    <w:rsid w:val="0970A8E6"/>
    <w:rsid w:val="097715DF"/>
    <w:rsid w:val="0987DD6F"/>
    <w:rsid w:val="098D578A"/>
    <w:rsid w:val="099122CC"/>
    <w:rsid w:val="0996E799"/>
    <w:rsid w:val="09970807"/>
    <w:rsid w:val="099C28DF"/>
    <w:rsid w:val="09A60943"/>
    <w:rsid w:val="09BFAB53"/>
    <w:rsid w:val="09BFCCDB"/>
    <w:rsid w:val="09C059AA"/>
    <w:rsid w:val="09C25693"/>
    <w:rsid w:val="09C3FF1C"/>
    <w:rsid w:val="09C4A115"/>
    <w:rsid w:val="09D125CB"/>
    <w:rsid w:val="09EADBDA"/>
    <w:rsid w:val="0A08AAB8"/>
    <w:rsid w:val="0A1C2AB0"/>
    <w:rsid w:val="0A397377"/>
    <w:rsid w:val="0A50EDB7"/>
    <w:rsid w:val="0AACA1E2"/>
    <w:rsid w:val="0AB41C35"/>
    <w:rsid w:val="0AC76B0C"/>
    <w:rsid w:val="0AD81A5B"/>
    <w:rsid w:val="0AD9B4BC"/>
    <w:rsid w:val="0B02D5BA"/>
    <w:rsid w:val="0B075DA1"/>
    <w:rsid w:val="0B088498"/>
    <w:rsid w:val="0B16573C"/>
    <w:rsid w:val="0B19C49F"/>
    <w:rsid w:val="0B1C1C4D"/>
    <w:rsid w:val="0B1E0118"/>
    <w:rsid w:val="0B2B8673"/>
    <w:rsid w:val="0B3D21AA"/>
    <w:rsid w:val="0B557139"/>
    <w:rsid w:val="0B6703BA"/>
    <w:rsid w:val="0B69A989"/>
    <w:rsid w:val="0B730A4A"/>
    <w:rsid w:val="0B8BE3CE"/>
    <w:rsid w:val="0B9121C5"/>
    <w:rsid w:val="0B9A2F11"/>
    <w:rsid w:val="0BB96B2F"/>
    <w:rsid w:val="0BC4C6DB"/>
    <w:rsid w:val="0BC6AEA7"/>
    <w:rsid w:val="0BCBFC8F"/>
    <w:rsid w:val="0BD1C309"/>
    <w:rsid w:val="0BD7061E"/>
    <w:rsid w:val="0BD7382B"/>
    <w:rsid w:val="0BE2E7A8"/>
    <w:rsid w:val="0BF79C19"/>
    <w:rsid w:val="0BF7A734"/>
    <w:rsid w:val="0BFE11E2"/>
    <w:rsid w:val="0C0436DA"/>
    <w:rsid w:val="0C048563"/>
    <w:rsid w:val="0C098B26"/>
    <w:rsid w:val="0C1E744B"/>
    <w:rsid w:val="0C41D440"/>
    <w:rsid w:val="0C5D0FBF"/>
    <w:rsid w:val="0C5FEC3B"/>
    <w:rsid w:val="0C6735AB"/>
    <w:rsid w:val="0C7D4B34"/>
    <w:rsid w:val="0C7FE0C8"/>
    <w:rsid w:val="0CA76820"/>
    <w:rsid w:val="0CB688F6"/>
    <w:rsid w:val="0CCE158C"/>
    <w:rsid w:val="0CDCB26E"/>
    <w:rsid w:val="0CDF59E1"/>
    <w:rsid w:val="0CEAF9F9"/>
    <w:rsid w:val="0CED2FF8"/>
    <w:rsid w:val="0CFA75C0"/>
    <w:rsid w:val="0D076D7D"/>
    <w:rsid w:val="0D18C415"/>
    <w:rsid w:val="0D21AB14"/>
    <w:rsid w:val="0D2B17C8"/>
    <w:rsid w:val="0D2F27CB"/>
    <w:rsid w:val="0D305546"/>
    <w:rsid w:val="0D383850"/>
    <w:rsid w:val="0D4255B6"/>
    <w:rsid w:val="0D46EAE3"/>
    <w:rsid w:val="0D4CA17D"/>
    <w:rsid w:val="0D63D8D7"/>
    <w:rsid w:val="0D64C7F6"/>
    <w:rsid w:val="0D6AF5D0"/>
    <w:rsid w:val="0D6D455D"/>
    <w:rsid w:val="0D8EC730"/>
    <w:rsid w:val="0D90BBE3"/>
    <w:rsid w:val="0D939413"/>
    <w:rsid w:val="0DABC546"/>
    <w:rsid w:val="0DC155B0"/>
    <w:rsid w:val="0DC6603A"/>
    <w:rsid w:val="0DCB960E"/>
    <w:rsid w:val="0DCF5807"/>
    <w:rsid w:val="0DDCD75F"/>
    <w:rsid w:val="0DE5E6BA"/>
    <w:rsid w:val="0DEC65F4"/>
    <w:rsid w:val="0DFA67E8"/>
    <w:rsid w:val="0E052276"/>
    <w:rsid w:val="0E0C7034"/>
    <w:rsid w:val="0E11A9FC"/>
    <w:rsid w:val="0E1E1B10"/>
    <w:rsid w:val="0E363B82"/>
    <w:rsid w:val="0E39A41B"/>
    <w:rsid w:val="0E4636D9"/>
    <w:rsid w:val="0E57E042"/>
    <w:rsid w:val="0E77AB2A"/>
    <w:rsid w:val="0E805383"/>
    <w:rsid w:val="0E94CFB4"/>
    <w:rsid w:val="0E9C9EEF"/>
    <w:rsid w:val="0E9F85B3"/>
    <w:rsid w:val="0EA06647"/>
    <w:rsid w:val="0EA15799"/>
    <w:rsid w:val="0EAB4991"/>
    <w:rsid w:val="0EB1FC2C"/>
    <w:rsid w:val="0EBEB5CE"/>
    <w:rsid w:val="0ECD0B23"/>
    <w:rsid w:val="0EE6CFF6"/>
    <w:rsid w:val="0EE83C86"/>
    <w:rsid w:val="0EFE112B"/>
    <w:rsid w:val="0F00952E"/>
    <w:rsid w:val="0F00C5DB"/>
    <w:rsid w:val="0F024FE5"/>
    <w:rsid w:val="0F0A35B6"/>
    <w:rsid w:val="0F376587"/>
    <w:rsid w:val="0F37F280"/>
    <w:rsid w:val="0F39B73C"/>
    <w:rsid w:val="0F441F52"/>
    <w:rsid w:val="0F57E6A2"/>
    <w:rsid w:val="0F6CCAE0"/>
    <w:rsid w:val="0F712E7D"/>
    <w:rsid w:val="0F75578E"/>
    <w:rsid w:val="0FA4BA4B"/>
    <w:rsid w:val="0FC26FFF"/>
    <w:rsid w:val="0FCE950C"/>
    <w:rsid w:val="0FEC441E"/>
    <w:rsid w:val="0FF24942"/>
    <w:rsid w:val="0FFCF52F"/>
    <w:rsid w:val="0FFEADA2"/>
    <w:rsid w:val="100C89F9"/>
    <w:rsid w:val="101A94D6"/>
    <w:rsid w:val="1025EE52"/>
    <w:rsid w:val="1038DD15"/>
    <w:rsid w:val="103D321A"/>
    <w:rsid w:val="104FADFF"/>
    <w:rsid w:val="106B4D4A"/>
    <w:rsid w:val="1073F0EB"/>
    <w:rsid w:val="107D2F81"/>
    <w:rsid w:val="1085EE17"/>
    <w:rsid w:val="1092DBFF"/>
    <w:rsid w:val="10AE5218"/>
    <w:rsid w:val="10C1D7A2"/>
    <w:rsid w:val="10CC2C1C"/>
    <w:rsid w:val="10CE73C2"/>
    <w:rsid w:val="10DB1EE7"/>
    <w:rsid w:val="10E988AE"/>
    <w:rsid w:val="10EF0AD0"/>
    <w:rsid w:val="10FD0AF8"/>
    <w:rsid w:val="1101C8C4"/>
    <w:rsid w:val="11025D6D"/>
    <w:rsid w:val="1102FB24"/>
    <w:rsid w:val="1129D2AC"/>
    <w:rsid w:val="115ED652"/>
    <w:rsid w:val="116038E8"/>
    <w:rsid w:val="1161B237"/>
    <w:rsid w:val="117401FF"/>
    <w:rsid w:val="1186EE63"/>
    <w:rsid w:val="118B6F47"/>
    <w:rsid w:val="1198E29F"/>
    <w:rsid w:val="11A040F0"/>
    <w:rsid w:val="11A18773"/>
    <w:rsid w:val="11A3AE04"/>
    <w:rsid w:val="11DB040B"/>
    <w:rsid w:val="11E6A832"/>
    <w:rsid w:val="11EAE804"/>
    <w:rsid w:val="11F7D8ED"/>
    <w:rsid w:val="11FAA267"/>
    <w:rsid w:val="1216E444"/>
    <w:rsid w:val="12482725"/>
    <w:rsid w:val="1275EC08"/>
    <w:rsid w:val="128A6BF4"/>
    <w:rsid w:val="128FED55"/>
    <w:rsid w:val="12931191"/>
    <w:rsid w:val="12A48BF3"/>
    <w:rsid w:val="12B434E1"/>
    <w:rsid w:val="12BCE25E"/>
    <w:rsid w:val="12C18E1E"/>
    <w:rsid w:val="12CD6C22"/>
    <w:rsid w:val="12D672EA"/>
    <w:rsid w:val="12D9F97E"/>
    <w:rsid w:val="12DEE469"/>
    <w:rsid w:val="12E8FA31"/>
    <w:rsid w:val="12EF47EE"/>
    <w:rsid w:val="12F48D95"/>
    <w:rsid w:val="12F53603"/>
    <w:rsid w:val="12FB833B"/>
    <w:rsid w:val="12FF6A87"/>
    <w:rsid w:val="130C97D8"/>
    <w:rsid w:val="1330355F"/>
    <w:rsid w:val="13373ECD"/>
    <w:rsid w:val="133A0E3B"/>
    <w:rsid w:val="1343EF03"/>
    <w:rsid w:val="1356FD36"/>
    <w:rsid w:val="135840B2"/>
    <w:rsid w:val="138F109C"/>
    <w:rsid w:val="1397F92E"/>
    <w:rsid w:val="13B40774"/>
    <w:rsid w:val="13D3F2EE"/>
    <w:rsid w:val="13D7E9B0"/>
    <w:rsid w:val="13DAE312"/>
    <w:rsid w:val="13E8DA9C"/>
    <w:rsid w:val="13F4C289"/>
    <w:rsid w:val="142198BB"/>
    <w:rsid w:val="1428A2A5"/>
    <w:rsid w:val="143A1404"/>
    <w:rsid w:val="1441AC15"/>
    <w:rsid w:val="144BDF19"/>
    <w:rsid w:val="145D4684"/>
    <w:rsid w:val="14629803"/>
    <w:rsid w:val="14647F2E"/>
    <w:rsid w:val="1466172E"/>
    <w:rsid w:val="1487E28A"/>
    <w:rsid w:val="1491D2C7"/>
    <w:rsid w:val="14920658"/>
    <w:rsid w:val="149C7141"/>
    <w:rsid w:val="14AEB082"/>
    <w:rsid w:val="14AF3826"/>
    <w:rsid w:val="14DEADAC"/>
    <w:rsid w:val="14E7CF39"/>
    <w:rsid w:val="14F2798F"/>
    <w:rsid w:val="14F42B7D"/>
    <w:rsid w:val="14FDB72D"/>
    <w:rsid w:val="1504B952"/>
    <w:rsid w:val="155483A5"/>
    <w:rsid w:val="155E75AF"/>
    <w:rsid w:val="1560E078"/>
    <w:rsid w:val="15642AA1"/>
    <w:rsid w:val="1570D481"/>
    <w:rsid w:val="157609DF"/>
    <w:rsid w:val="157F3569"/>
    <w:rsid w:val="159135A8"/>
    <w:rsid w:val="15B8BC5F"/>
    <w:rsid w:val="15D57FB9"/>
    <w:rsid w:val="15DB874D"/>
    <w:rsid w:val="15FAEDCF"/>
    <w:rsid w:val="15FBC5E4"/>
    <w:rsid w:val="15FCA4B9"/>
    <w:rsid w:val="160BDD2C"/>
    <w:rsid w:val="16122FCE"/>
    <w:rsid w:val="1612E6DE"/>
    <w:rsid w:val="162663D7"/>
    <w:rsid w:val="1644696B"/>
    <w:rsid w:val="1645F434"/>
    <w:rsid w:val="1659A194"/>
    <w:rsid w:val="16787D20"/>
    <w:rsid w:val="167A2E74"/>
    <w:rsid w:val="167B48B8"/>
    <w:rsid w:val="168CD9FB"/>
    <w:rsid w:val="168ECC9E"/>
    <w:rsid w:val="16A684B7"/>
    <w:rsid w:val="16B15E71"/>
    <w:rsid w:val="16B85885"/>
    <w:rsid w:val="16BF2D5B"/>
    <w:rsid w:val="16CBAA08"/>
    <w:rsid w:val="16EB0960"/>
    <w:rsid w:val="16FF4E3D"/>
    <w:rsid w:val="172D0047"/>
    <w:rsid w:val="172F0459"/>
    <w:rsid w:val="1739F414"/>
    <w:rsid w:val="17444706"/>
    <w:rsid w:val="1744EA17"/>
    <w:rsid w:val="1748A4AF"/>
    <w:rsid w:val="1786F1CB"/>
    <w:rsid w:val="17B5A9C6"/>
    <w:rsid w:val="17DB6A1C"/>
    <w:rsid w:val="17E5A82A"/>
    <w:rsid w:val="17E8BFEB"/>
    <w:rsid w:val="17EF7B04"/>
    <w:rsid w:val="17F9F5BD"/>
    <w:rsid w:val="1805BD48"/>
    <w:rsid w:val="181EC923"/>
    <w:rsid w:val="1826E8C8"/>
    <w:rsid w:val="182DEA7D"/>
    <w:rsid w:val="18504020"/>
    <w:rsid w:val="1879ADF3"/>
    <w:rsid w:val="1883BAD3"/>
    <w:rsid w:val="18920A1B"/>
    <w:rsid w:val="18AF9502"/>
    <w:rsid w:val="18BABF87"/>
    <w:rsid w:val="18F26773"/>
    <w:rsid w:val="1918B925"/>
    <w:rsid w:val="1949C7B3"/>
    <w:rsid w:val="195653BA"/>
    <w:rsid w:val="19646834"/>
    <w:rsid w:val="196806A6"/>
    <w:rsid w:val="19695EE1"/>
    <w:rsid w:val="196A5FDB"/>
    <w:rsid w:val="19736487"/>
    <w:rsid w:val="197D2C9F"/>
    <w:rsid w:val="198C1493"/>
    <w:rsid w:val="198E6C97"/>
    <w:rsid w:val="199342FE"/>
    <w:rsid w:val="199A29C8"/>
    <w:rsid w:val="199D807D"/>
    <w:rsid w:val="19CD5487"/>
    <w:rsid w:val="19CE00F8"/>
    <w:rsid w:val="19D03D88"/>
    <w:rsid w:val="19DA6B8A"/>
    <w:rsid w:val="19F47984"/>
    <w:rsid w:val="1A0A1224"/>
    <w:rsid w:val="1A109C1E"/>
    <w:rsid w:val="1A1CB1F0"/>
    <w:rsid w:val="1A3297BE"/>
    <w:rsid w:val="1A372D85"/>
    <w:rsid w:val="1A390BFB"/>
    <w:rsid w:val="1A404C5D"/>
    <w:rsid w:val="1A54E90E"/>
    <w:rsid w:val="1A6A3451"/>
    <w:rsid w:val="1A76581F"/>
    <w:rsid w:val="1A7B6B4B"/>
    <w:rsid w:val="1A81C051"/>
    <w:rsid w:val="1A87DFD1"/>
    <w:rsid w:val="1A9165B6"/>
    <w:rsid w:val="1A993A9E"/>
    <w:rsid w:val="1A9BC681"/>
    <w:rsid w:val="1A9DCE89"/>
    <w:rsid w:val="1AB91DD8"/>
    <w:rsid w:val="1ACCBDFF"/>
    <w:rsid w:val="1AD490AA"/>
    <w:rsid w:val="1AE16381"/>
    <w:rsid w:val="1AE44A10"/>
    <w:rsid w:val="1AE5CF65"/>
    <w:rsid w:val="1AE9073C"/>
    <w:rsid w:val="1AEEB523"/>
    <w:rsid w:val="1AF9894C"/>
    <w:rsid w:val="1AFB9D98"/>
    <w:rsid w:val="1B0338A5"/>
    <w:rsid w:val="1B0B2523"/>
    <w:rsid w:val="1B0D8EE6"/>
    <w:rsid w:val="1B1407B6"/>
    <w:rsid w:val="1B271DFD"/>
    <w:rsid w:val="1B342495"/>
    <w:rsid w:val="1B4B8DBD"/>
    <w:rsid w:val="1B5BF27A"/>
    <w:rsid w:val="1B6177BE"/>
    <w:rsid w:val="1B6A7A73"/>
    <w:rsid w:val="1B75857D"/>
    <w:rsid w:val="1B831A67"/>
    <w:rsid w:val="1B9017A6"/>
    <w:rsid w:val="1B94CDD4"/>
    <w:rsid w:val="1B9B88D3"/>
    <w:rsid w:val="1B9CE96E"/>
    <w:rsid w:val="1BA07687"/>
    <w:rsid w:val="1BD5D116"/>
    <w:rsid w:val="1BE134F5"/>
    <w:rsid w:val="1BF89113"/>
    <w:rsid w:val="1BFCB0CD"/>
    <w:rsid w:val="1C166813"/>
    <w:rsid w:val="1C230D15"/>
    <w:rsid w:val="1C2A4CCA"/>
    <w:rsid w:val="1C3A5359"/>
    <w:rsid w:val="1C4A96A5"/>
    <w:rsid w:val="1C5EE446"/>
    <w:rsid w:val="1C62888E"/>
    <w:rsid w:val="1C784F64"/>
    <w:rsid w:val="1C9B50C2"/>
    <w:rsid w:val="1C9CA2FA"/>
    <w:rsid w:val="1CAAA1C3"/>
    <w:rsid w:val="1CB06933"/>
    <w:rsid w:val="1CC129B1"/>
    <w:rsid w:val="1CC23323"/>
    <w:rsid w:val="1CC68708"/>
    <w:rsid w:val="1CCBFA51"/>
    <w:rsid w:val="1CEF153E"/>
    <w:rsid w:val="1CF408DD"/>
    <w:rsid w:val="1CFA9E19"/>
    <w:rsid w:val="1CFE41C2"/>
    <w:rsid w:val="1D20A9A6"/>
    <w:rsid w:val="1D2C3CBD"/>
    <w:rsid w:val="1D54751A"/>
    <w:rsid w:val="1D6DB3C8"/>
    <w:rsid w:val="1D731E04"/>
    <w:rsid w:val="1D7A51EF"/>
    <w:rsid w:val="1D7E5D00"/>
    <w:rsid w:val="1D9DC2A8"/>
    <w:rsid w:val="1DBECEB4"/>
    <w:rsid w:val="1DBFFE1D"/>
    <w:rsid w:val="1DD70EB9"/>
    <w:rsid w:val="1DDE0C2E"/>
    <w:rsid w:val="1E18A70A"/>
    <w:rsid w:val="1E3563D0"/>
    <w:rsid w:val="1E3C7A8B"/>
    <w:rsid w:val="1E4295F0"/>
    <w:rsid w:val="1E4FD56B"/>
    <w:rsid w:val="1E50D8BD"/>
    <w:rsid w:val="1E50FAD6"/>
    <w:rsid w:val="1E52996C"/>
    <w:rsid w:val="1E5620EA"/>
    <w:rsid w:val="1E78FDB7"/>
    <w:rsid w:val="1E8F288C"/>
    <w:rsid w:val="1E99C1BC"/>
    <w:rsid w:val="1EAC544D"/>
    <w:rsid w:val="1EB088F6"/>
    <w:rsid w:val="1ED1FFE3"/>
    <w:rsid w:val="1ED6FF8A"/>
    <w:rsid w:val="1ED98E65"/>
    <w:rsid w:val="1EEBB6F0"/>
    <w:rsid w:val="1EF3AF62"/>
    <w:rsid w:val="1EF832DC"/>
    <w:rsid w:val="1F01F64A"/>
    <w:rsid w:val="1F055E54"/>
    <w:rsid w:val="1F09E1AA"/>
    <w:rsid w:val="1F19CD45"/>
    <w:rsid w:val="1F2260E3"/>
    <w:rsid w:val="1F2A594A"/>
    <w:rsid w:val="1F2CC643"/>
    <w:rsid w:val="1F2E92D5"/>
    <w:rsid w:val="1F384DB4"/>
    <w:rsid w:val="1F4276F0"/>
    <w:rsid w:val="1F73FD75"/>
    <w:rsid w:val="1F89C82E"/>
    <w:rsid w:val="1F8C84A8"/>
    <w:rsid w:val="1F95E9B8"/>
    <w:rsid w:val="1FA5FE18"/>
    <w:rsid w:val="1FA783A3"/>
    <w:rsid w:val="1FAC2410"/>
    <w:rsid w:val="1FAFF774"/>
    <w:rsid w:val="1FD57FED"/>
    <w:rsid w:val="1FF463B0"/>
    <w:rsid w:val="20089949"/>
    <w:rsid w:val="2008F151"/>
    <w:rsid w:val="2016F0B3"/>
    <w:rsid w:val="202BD7AB"/>
    <w:rsid w:val="20396DAF"/>
    <w:rsid w:val="203A848E"/>
    <w:rsid w:val="2042A0EC"/>
    <w:rsid w:val="204A3ECC"/>
    <w:rsid w:val="204BA969"/>
    <w:rsid w:val="205463B6"/>
    <w:rsid w:val="205D0146"/>
    <w:rsid w:val="208A9DBD"/>
    <w:rsid w:val="208B9452"/>
    <w:rsid w:val="20912080"/>
    <w:rsid w:val="2096150E"/>
    <w:rsid w:val="20A4EA7C"/>
    <w:rsid w:val="20ACB3FC"/>
    <w:rsid w:val="20ADC072"/>
    <w:rsid w:val="20B4270B"/>
    <w:rsid w:val="20CB7A11"/>
    <w:rsid w:val="20CB9485"/>
    <w:rsid w:val="20D52C2F"/>
    <w:rsid w:val="20DD578A"/>
    <w:rsid w:val="20E73416"/>
    <w:rsid w:val="20F517B3"/>
    <w:rsid w:val="20F57093"/>
    <w:rsid w:val="20FA62EB"/>
    <w:rsid w:val="210B7394"/>
    <w:rsid w:val="210E3B47"/>
    <w:rsid w:val="211873F6"/>
    <w:rsid w:val="21188D1B"/>
    <w:rsid w:val="211B0F1C"/>
    <w:rsid w:val="212CB2FF"/>
    <w:rsid w:val="2134C500"/>
    <w:rsid w:val="21533FF1"/>
    <w:rsid w:val="21538383"/>
    <w:rsid w:val="21571E05"/>
    <w:rsid w:val="215AC2CA"/>
    <w:rsid w:val="216172B3"/>
    <w:rsid w:val="21A27EF6"/>
    <w:rsid w:val="21AEFDB7"/>
    <w:rsid w:val="21B0F3F0"/>
    <w:rsid w:val="21B0F8B1"/>
    <w:rsid w:val="21B12A4F"/>
    <w:rsid w:val="21B1A785"/>
    <w:rsid w:val="21B2857C"/>
    <w:rsid w:val="21B6ADDB"/>
    <w:rsid w:val="21C1C8B4"/>
    <w:rsid w:val="21CC2893"/>
    <w:rsid w:val="21DD0CCE"/>
    <w:rsid w:val="21E51A5E"/>
    <w:rsid w:val="21EEC427"/>
    <w:rsid w:val="222BF57C"/>
    <w:rsid w:val="224169F6"/>
    <w:rsid w:val="2261D72E"/>
    <w:rsid w:val="226B4138"/>
    <w:rsid w:val="227CE1CB"/>
    <w:rsid w:val="228B7413"/>
    <w:rsid w:val="22A605A2"/>
    <w:rsid w:val="22AFE340"/>
    <w:rsid w:val="22B462FD"/>
    <w:rsid w:val="22D46447"/>
    <w:rsid w:val="22E1A8AF"/>
    <w:rsid w:val="22F48AF7"/>
    <w:rsid w:val="22F94D3A"/>
    <w:rsid w:val="2302957A"/>
    <w:rsid w:val="2324A325"/>
    <w:rsid w:val="232CA82F"/>
    <w:rsid w:val="232D0A0E"/>
    <w:rsid w:val="232F6294"/>
    <w:rsid w:val="233754D8"/>
    <w:rsid w:val="233FBB59"/>
    <w:rsid w:val="2349DE8D"/>
    <w:rsid w:val="234FDC5E"/>
    <w:rsid w:val="235AEFD0"/>
    <w:rsid w:val="23833947"/>
    <w:rsid w:val="238E3CF6"/>
    <w:rsid w:val="23949629"/>
    <w:rsid w:val="2396BD3C"/>
    <w:rsid w:val="23992012"/>
    <w:rsid w:val="239C5CED"/>
    <w:rsid w:val="23A020D7"/>
    <w:rsid w:val="23A1B633"/>
    <w:rsid w:val="23A3F3F2"/>
    <w:rsid w:val="23A56FF6"/>
    <w:rsid w:val="23AD67D3"/>
    <w:rsid w:val="23BC4303"/>
    <w:rsid w:val="23BD2988"/>
    <w:rsid w:val="23C02503"/>
    <w:rsid w:val="23C757BA"/>
    <w:rsid w:val="23E61214"/>
    <w:rsid w:val="23ED31A6"/>
    <w:rsid w:val="23F44A63"/>
    <w:rsid w:val="23F4BCBD"/>
    <w:rsid w:val="2444511C"/>
    <w:rsid w:val="244F4672"/>
    <w:rsid w:val="246ABF1C"/>
    <w:rsid w:val="247AF28B"/>
    <w:rsid w:val="247C0F3F"/>
    <w:rsid w:val="248D8F6A"/>
    <w:rsid w:val="24C1A200"/>
    <w:rsid w:val="250CEDAC"/>
    <w:rsid w:val="251297C5"/>
    <w:rsid w:val="2518BEDC"/>
    <w:rsid w:val="251A70C9"/>
    <w:rsid w:val="2520118B"/>
    <w:rsid w:val="25206CF5"/>
    <w:rsid w:val="25214A5C"/>
    <w:rsid w:val="25287212"/>
    <w:rsid w:val="252B4D03"/>
    <w:rsid w:val="25504CB2"/>
    <w:rsid w:val="255DEF10"/>
    <w:rsid w:val="2593972B"/>
    <w:rsid w:val="25A107D4"/>
    <w:rsid w:val="25B0324D"/>
    <w:rsid w:val="25C5C5F2"/>
    <w:rsid w:val="25C89B83"/>
    <w:rsid w:val="25CABD20"/>
    <w:rsid w:val="25F5E148"/>
    <w:rsid w:val="26081B2B"/>
    <w:rsid w:val="2613ED34"/>
    <w:rsid w:val="261BE7C5"/>
    <w:rsid w:val="2629E334"/>
    <w:rsid w:val="262DBE06"/>
    <w:rsid w:val="264558ED"/>
    <w:rsid w:val="2652BAB5"/>
    <w:rsid w:val="26538523"/>
    <w:rsid w:val="26578706"/>
    <w:rsid w:val="265AF3B3"/>
    <w:rsid w:val="265C954D"/>
    <w:rsid w:val="26632AED"/>
    <w:rsid w:val="268E7D1F"/>
    <w:rsid w:val="2694A116"/>
    <w:rsid w:val="2697E64E"/>
    <w:rsid w:val="2698E2F8"/>
    <w:rsid w:val="26AECC74"/>
    <w:rsid w:val="26B382F5"/>
    <w:rsid w:val="26C87968"/>
    <w:rsid w:val="26CEDBDC"/>
    <w:rsid w:val="26D84407"/>
    <w:rsid w:val="26D9BA3E"/>
    <w:rsid w:val="26DDCACE"/>
    <w:rsid w:val="26E9FBF5"/>
    <w:rsid w:val="26FAF49C"/>
    <w:rsid w:val="2704A1DD"/>
    <w:rsid w:val="2719D298"/>
    <w:rsid w:val="2730CDE2"/>
    <w:rsid w:val="2748D75F"/>
    <w:rsid w:val="274BAE57"/>
    <w:rsid w:val="2751FFB6"/>
    <w:rsid w:val="275886FA"/>
    <w:rsid w:val="27751DEE"/>
    <w:rsid w:val="2783CBF7"/>
    <w:rsid w:val="278AD780"/>
    <w:rsid w:val="278F735C"/>
    <w:rsid w:val="2795093B"/>
    <w:rsid w:val="27A99C2E"/>
    <w:rsid w:val="27B3433F"/>
    <w:rsid w:val="27C72A70"/>
    <w:rsid w:val="27C78139"/>
    <w:rsid w:val="27D259C1"/>
    <w:rsid w:val="27E30869"/>
    <w:rsid w:val="27ED27EA"/>
    <w:rsid w:val="27F6D1D2"/>
    <w:rsid w:val="28011A2E"/>
    <w:rsid w:val="2847B4FF"/>
    <w:rsid w:val="2860365F"/>
    <w:rsid w:val="2864836B"/>
    <w:rsid w:val="289745A8"/>
    <w:rsid w:val="289A975D"/>
    <w:rsid w:val="28A57EA9"/>
    <w:rsid w:val="28C7B1A0"/>
    <w:rsid w:val="28C9712D"/>
    <w:rsid w:val="28D2EB19"/>
    <w:rsid w:val="28D390F3"/>
    <w:rsid w:val="28F3A839"/>
    <w:rsid w:val="28F47BCD"/>
    <w:rsid w:val="28FD9AE5"/>
    <w:rsid w:val="28FF1E87"/>
    <w:rsid w:val="2909FE3E"/>
    <w:rsid w:val="2913CACC"/>
    <w:rsid w:val="291F2327"/>
    <w:rsid w:val="2935754E"/>
    <w:rsid w:val="293E38A5"/>
    <w:rsid w:val="29606224"/>
    <w:rsid w:val="296B90BE"/>
    <w:rsid w:val="2981363B"/>
    <w:rsid w:val="29955760"/>
    <w:rsid w:val="29A2F7BE"/>
    <w:rsid w:val="29AFE6A1"/>
    <w:rsid w:val="29CA8605"/>
    <w:rsid w:val="29F0C35A"/>
    <w:rsid w:val="29F49DB6"/>
    <w:rsid w:val="29FBBF84"/>
    <w:rsid w:val="2A032704"/>
    <w:rsid w:val="2A03E349"/>
    <w:rsid w:val="2A0D0BF1"/>
    <w:rsid w:val="2A0F8A38"/>
    <w:rsid w:val="2A11E86D"/>
    <w:rsid w:val="2A264D69"/>
    <w:rsid w:val="2A2C41A2"/>
    <w:rsid w:val="2A42415E"/>
    <w:rsid w:val="2A44940D"/>
    <w:rsid w:val="2A4F73EE"/>
    <w:rsid w:val="2A5140B4"/>
    <w:rsid w:val="2A6C9033"/>
    <w:rsid w:val="2A744608"/>
    <w:rsid w:val="2A9CF26A"/>
    <w:rsid w:val="2AA7A052"/>
    <w:rsid w:val="2ABB655B"/>
    <w:rsid w:val="2AC64FF4"/>
    <w:rsid w:val="2AD293ED"/>
    <w:rsid w:val="2AEBD4AC"/>
    <w:rsid w:val="2AEF8A4D"/>
    <w:rsid w:val="2AF3653B"/>
    <w:rsid w:val="2AFED73E"/>
    <w:rsid w:val="2B02B104"/>
    <w:rsid w:val="2B0D91D2"/>
    <w:rsid w:val="2B162562"/>
    <w:rsid w:val="2B1AE6EA"/>
    <w:rsid w:val="2B24C6D6"/>
    <w:rsid w:val="2B29450F"/>
    <w:rsid w:val="2B4D722A"/>
    <w:rsid w:val="2B4E63EB"/>
    <w:rsid w:val="2B6EFD62"/>
    <w:rsid w:val="2B73BAA8"/>
    <w:rsid w:val="2B80FC8D"/>
    <w:rsid w:val="2B8B6694"/>
    <w:rsid w:val="2B8D57AA"/>
    <w:rsid w:val="2B930E0F"/>
    <w:rsid w:val="2BA4373D"/>
    <w:rsid w:val="2BD9348C"/>
    <w:rsid w:val="2BFE9FC1"/>
    <w:rsid w:val="2BFF0B40"/>
    <w:rsid w:val="2C06DD8F"/>
    <w:rsid w:val="2C10EE02"/>
    <w:rsid w:val="2C164456"/>
    <w:rsid w:val="2C197ACD"/>
    <w:rsid w:val="2C23E1D5"/>
    <w:rsid w:val="2C3270CC"/>
    <w:rsid w:val="2C434736"/>
    <w:rsid w:val="2C517D21"/>
    <w:rsid w:val="2C528BF7"/>
    <w:rsid w:val="2C63F31B"/>
    <w:rsid w:val="2C80C0FC"/>
    <w:rsid w:val="2C849106"/>
    <w:rsid w:val="2C935361"/>
    <w:rsid w:val="2CA38A87"/>
    <w:rsid w:val="2CB66D02"/>
    <w:rsid w:val="2CC02A13"/>
    <w:rsid w:val="2CD67D65"/>
    <w:rsid w:val="2CDF815D"/>
    <w:rsid w:val="2CEEC839"/>
    <w:rsid w:val="2CFE659D"/>
    <w:rsid w:val="2D150C4B"/>
    <w:rsid w:val="2D361498"/>
    <w:rsid w:val="2D3780D4"/>
    <w:rsid w:val="2D3AD000"/>
    <w:rsid w:val="2D498A36"/>
    <w:rsid w:val="2D4DA45B"/>
    <w:rsid w:val="2D4EF140"/>
    <w:rsid w:val="2D58BD27"/>
    <w:rsid w:val="2D6D51ED"/>
    <w:rsid w:val="2D7C39D1"/>
    <w:rsid w:val="2D9C832D"/>
    <w:rsid w:val="2DC685CD"/>
    <w:rsid w:val="2DD25378"/>
    <w:rsid w:val="2DD4FE01"/>
    <w:rsid w:val="2DD89300"/>
    <w:rsid w:val="2DDC3E1A"/>
    <w:rsid w:val="2DDE4320"/>
    <w:rsid w:val="2DE31001"/>
    <w:rsid w:val="2DE90430"/>
    <w:rsid w:val="2DF521E3"/>
    <w:rsid w:val="2E061336"/>
    <w:rsid w:val="2E13AEC6"/>
    <w:rsid w:val="2E1E3227"/>
    <w:rsid w:val="2E1FD128"/>
    <w:rsid w:val="2E364706"/>
    <w:rsid w:val="2E393AFC"/>
    <w:rsid w:val="2E3ADC0F"/>
    <w:rsid w:val="2E490844"/>
    <w:rsid w:val="2E5DF153"/>
    <w:rsid w:val="2E6B7684"/>
    <w:rsid w:val="2E72DBD4"/>
    <w:rsid w:val="2E7694DC"/>
    <w:rsid w:val="2E855049"/>
    <w:rsid w:val="2E9579AC"/>
    <w:rsid w:val="2EA80A3A"/>
    <w:rsid w:val="2EB1159C"/>
    <w:rsid w:val="2EC7B487"/>
    <w:rsid w:val="2ECBC61C"/>
    <w:rsid w:val="2EDCB68F"/>
    <w:rsid w:val="2F054DB9"/>
    <w:rsid w:val="2F06FFB9"/>
    <w:rsid w:val="2F0F9A64"/>
    <w:rsid w:val="2F15C3B5"/>
    <w:rsid w:val="2F1FA49D"/>
    <w:rsid w:val="2F21BCAC"/>
    <w:rsid w:val="2F287616"/>
    <w:rsid w:val="2F2E33A7"/>
    <w:rsid w:val="2F33C1CF"/>
    <w:rsid w:val="2F3ED898"/>
    <w:rsid w:val="2F4AF4AD"/>
    <w:rsid w:val="2F633DF5"/>
    <w:rsid w:val="2FACCF70"/>
    <w:rsid w:val="2FB4964C"/>
    <w:rsid w:val="2FBDBB58"/>
    <w:rsid w:val="2FC8A83C"/>
    <w:rsid w:val="2FCD95E2"/>
    <w:rsid w:val="2FD0987C"/>
    <w:rsid w:val="2FD8CCA1"/>
    <w:rsid w:val="2FE36EDC"/>
    <w:rsid w:val="2FE735AB"/>
    <w:rsid w:val="2FF7FB2C"/>
    <w:rsid w:val="2FF937EB"/>
    <w:rsid w:val="30055BD3"/>
    <w:rsid w:val="3029E3E1"/>
    <w:rsid w:val="302FAFC0"/>
    <w:rsid w:val="30379220"/>
    <w:rsid w:val="30565B85"/>
    <w:rsid w:val="307A4264"/>
    <w:rsid w:val="30AB091B"/>
    <w:rsid w:val="30D4F373"/>
    <w:rsid w:val="30E30D99"/>
    <w:rsid w:val="30E8C74D"/>
    <w:rsid w:val="30EC4067"/>
    <w:rsid w:val="30EF584F"/>
    <w:rsid w:val="30F34510"/>
    <w:rsid w:val="30FE7018"/>
    <w:rsid w:val="3100806E"/>
    <w:rsid w:val="310BC41E"/>
    <w:rsid w:val="310D22EC"/>
    <w:rsid w:val="3113CE46"/>
    <w:rsid w:val="31183698"/>
    <w:rsid w:val="3121CF03"/>
    <w:rsid w:val="312C200D"/>
    <w:rsid w:val="31316E3A"/>
    <w:rsid w:val="31362139"/>
    <w:rsid w:val="314D60C8"/>
    <w:rsid w:val="31504D69"/>
    <w:rsid w:val="315D5B1B"/>
    <w:rsid w:val="316EB7BD"/>
    <w:rsid w:val="31728CB6"/>
    <w:rsid w:val="3186E3CA"/>
    <w:rsid w:val="319C7FCF"/>
    <w:rsid w:val="319EA2E3"/>
    <w:rsid w:val="31ABEDAF"/>
    <w:rsid w:val="31B07B67"/>
    <w:rsid w:val="31D032ED"/>
    <w:rsid w:val="31D9B5C3"/>
    <w:rsid w:val="31E2B6F4"/>
    <w:rsid w:val="31F7CBA5"/>
    <w:rsid w:val="31FB9622"/>
    <w:rsid w:val="32516A91"/>
    <w:rsid w:val="32576084"/>
    <w:rsid w:val="3269EA5E"/>
    <w:rsid w:val="326B2951"/>
    <w:rsid w:val="3270295F"/>
    <w:rsid w:val="328838E0"/>
    <w:rsid w:val="32A3A22C"/>
    <w:rsid w:val="32B3C6AE"/>
    <w:rsid w:val="32CC93C7"/>
    <w:rsid w:val="32D1DD43"/>
    <w:rsid w:val="32D66C02"/>
    <w:rsid w:val="32D8B776"/>
    <w:rsid w:val="32DE0549"/>
    <w:rsid w:val="32F020E3"/>
    <w:rsid w:val="32F2350F"/>
    <w:rsid w:val="3323BD8E"/>
    <w:rsid w:val="3333A834"/>
    <w:rsid w:val="33369EDB"/>
    <w:rsid w:val="3376DFB1"/>
    <w:rsid w:val="33AB8ACD"/>
    <w:rsid w:val="33E61EC2"/>
    <w:rsid w:val="33E85570"/>
    <w:rsid w:val="3400D399"/>
    <w:rsid w:val="340A90F2"/>
    <w:rsid w:val="340F0FD4"/>
    <w:rsid w:val="34115AF2"/>
    <w:rsid w:val="3414EDF2"/>
    <w:rsid w:val="342E768B"/>
    <w:rsid w:val="34337F25"/>
    <w:rsid w:val="3438632E"/>
    <w:rsid w:val="3464ECE5"/>
    <w:rsid w:val="3485F656"/>
    <w:rsid w:val="348A61A3"/>
    <w:rsid w:val="348BE48B"/>
    <w:rsid w:val="34915D73"/>
    <w:rsid w:val="3499671A"/>
    <w:rsid w:val="34ACC0C7"/>
    <w:rsid w:val="34B6A0FC"/>
    <w:rsid w:val="34E103FC"/>
    <w:rsid w:val="3510E14C"/>
    <w:rsid w:val="35189846"/>
    <w:rsid w:val="3527E203"/>
    <w:rsid w:val="352BE5C6"/>
    <w:rsid w:val="352FD322"/>
    <w:rsid w:val="35306BF6"/>
    <w:rsid w:val="353E95B1"/>
    <w:rsid w:val="35586D2C"/>
    <w:rsid w:val="357E8BBC"/>
    <w:rsid w:val="3598BA21"/>
    <w:rsid w:val="35A2F3B6"/>
    <w:rsid w:val="35BCA3FE"/>
    <w:rsid w:val="35C6E654"/>
    <w:rsid w:val="35D9FBFD"/>
    <w:rsid w:val="35DA9270"/>
    <w:rsid w:val="35DB0087"/>
    <w:rsid w:val="35E28115"/>
    <w:rsid w:val="35EC8849"/>
    <w:rsid w:val="35FCD267"/>
    <w:rsid w:val="36004849"/>
    <w:rsid w:val="36041FF6"/>
    <w:rsid w:val="36119329"/>
    <w:rsid w:val="36180A5F"/>
    <w:rsid w:val="362726B1"/>
    <w:rsid w:val="362BE168"/>
    <w:rsid w:val="364345C3"/>
    <w:rsid w:val="3665E115"/>
    <w:rsid w:val="366E9AB0"/>
    <w:rsid w:val="3671EE4D"/>
    <w:rsid w:val="369E8FA2"/>
    <w:rsid w:val="36A0B3A8"/>
    <w:rsid w:val="36B249FC"/>
    <w:rsid w:val="36B74705"/>
    <w:rsid w:val="36C34E75"/>
    <w:rsid w:val="36E278D4"/>
    <w:rsid w:val="36E83E8E"/>
    <w:rsid w:val="36F3A21E"/>
    <w:rsid w:val="36FC68E8"/>
    <w:rsid w:val="37051195"/>
    <w:rsid w:val="371A27AD"/>
    <w:rsid w:val="371EE9F9"/>
    <w:rsid w:val="37326176"/>
    <w:rsid w:val="373BB975"/>
    <w:rsid w:val="37596E1C"/>
    <w:rsid w:val="37597696"/>
    <w:rsid w:val="378F1815"/>
    <w:rsid w:val="3794EFF4"/>
    <w:rsid w:val="379C7F55"/>
    <w:rsid w:val="379C9DAE"/>
    <w:rsid w:val="37AA8DA6"/>
    <w:rsid w:val="37BF4DF3"/>
    <w:rsid w:val="37C610D7"/>
    <w:rsid w:val="37CD8EAF"/>
    <w:rsid w:val="37CDC890"/>
    <w:rsid w:val="37D3A136"/>
    <w:rsid w:val="37D6F02F"/>
    <w:rsid w:val="37E46062"/>
    <w:rsid w:val="37FF928E"/>
    <w:rsid w:val="382383E7"/>
    <w:rsid w:val="385DC1A1"/>
    <w:rsid w:val="385FDEDF"/>
    <w:rsid w:val="38658D03"/>
    <w:rsid w:val="388503F2"/>
    <w:rsid w:val="3887810B"/>
    <w:rsid w:val="3893B606"/>
    <w:rsid w:val="38A11A6B"/>
    <w:rsid w:val="38C8613A"/>
    <w:rsid w:val="38CC7E99"/>
    <w:rsid w:val="38CDE8C1"/>
    <w:rsid w:val="390A069D"/>
    <w:rsid w:val="390EC811"/>
    <w:rsid w:val="391897CC"/>
    <w:rsid w:val="39235465"/>
    <w:rsid w:val="39314B39"/>
    <w:rsid w:val="39461F30"/>
    <w:rsid w:val="3949027E"/>
    <w:rsid w:val="3977645F"/>
    <w:rsid w:val="3978860C"/>
    <w:rsid w:val="397C4550"/>
    <w:rsid w:val="397D3223"/>
    <w:rsid w:val="397DEBD5"/>
    <w:rsid w:val="39C1C502"/>
    <w:rsid w:val="39E07F74"/>
    <w:rsid w:val="39EABA2B"/>
    <w:rsid w:val="39EED63B"/>
    <w:rsid w:val="39F73635"/>
    <w:rsid w:val="3A0779E2"/>
    <w:rsid w:val="3A13ECDC"/>
    <w:rsid w:val="3A16B5D0"/>
    <w:rsid w:val="3A2ED4D6"/>
    <w:rsid w:val="3A53463D"/>
    <w:rsid w:val="3A62E0BA"/>
    <w:rsid w:val="3A7302D5"/>
    <w:rsid w:val="3A744BA0"/>
    <w:rsid w:val="3A8F6FDC"/>
    <w:rsid w:val="3AA98EE4"/>
    <w:rsid w:val="3AB120DC"/>
    <w:rsid w:val="3AB4DC6D"/>
    <w:rsid w:val="3ACDDEBE"/>
    <w:rsid w:val="3AD47722"/>
    <w:rsid w:val="3AD490FB"/>
    <w:rsid w:val="3ADA0D55"/>
    <w:rsid w:val="3ADB4337"/>
    <w:rsid w:val="3ADCB3DC"/>
    <w:rsid w:val="3B0C4667"/>
    <w:rsid w:val="3B37E105"/>
    <w:rsid w:val="3B4BD485"/>
    <w:rsid w:val="3B4E9D9A"/>
    <w:rsid w:val="3B6FCA37"/>
    <w:rsid w:val="3B90BEF0"/>
    <w:rsid w:val="3B918839"/>
    <w:rsid w:val="3B950605"/>
    <w:rsid w:val="3B952290"/>
    <w:rsid w:val="3B9BFBDF"/>
    <w:rsid w:val="3BBE0933"/>
    <w:rsid w:val="3BBFA02B"/>
    <w:rsid w:val="3BC2D78D"/>
    <w:rsid w:val="3BCD9412"/>
    <w:rsid w:val="3BF248E5"/>
    <w:rsid w:val="3C2492B7"/>
    <w:rsid w:val="3C3723BC"/>
    <w:rsid w:val="3C3972FD"/>
    <w:rsid w:val="3C409068"/>
    <w:rsid w:val="3C4D63F8"/>
    <w:rsid w:val="3C5F6A7E"/>
    <w:rsid w:val="3C614A9D"/>
    <w:rsid w:val="3C62AA00"/>
    <w:rsid w:val="3C78CEA0"/>
    <w:rsid w:val="3C7BAF70"/>
    <w:rsid w:val="3C7DA11A"/>
    <w:rsid w:val="3C8DDB16"/>
    <w:rsid w:val="3C90C6B1"/>
    <w:rsid w:val="3CA4DF38"/>
    <w:rsid w:val="3CC2797D"/>
    <w:rsid w:val="3CF78567"/>
    <w:rsid w:val="3CFEA50F"/>
    <w:rsid w:val="3D1D4129"/>
    <w:rsid w:val="3D20603B"/>
    <w:rsid w:val="3D26864C"/>
    <w:rsid w:val="3D407CD5"/>
    <w:rsid w:val="3D4B8954"/>
    <w:rsid w:val="3D5032FE"/>
    <w:rsid w:val="3D57404B"/>
    <w:rsid w:val="3D5CBF8B"/>
    <w:rsid w:val="3D86E7E2"/>
    <w:rsid w:val="3D871CFA"/>
    <w:rsid w:val="3D896988"/>
    <w:rsid w:val="3D993FEF"/>
    <w:rsid w:val="3DA21CDC"/>
    <w:rsid w:val="3DAD33C6"/>
    <w:rsid w:val="3DAEC79A"/>
    <w:rsid w:val="3DB92522"/>
    <w:rsid w:val="3DC1A4B8"/>
    <w:rsid w:val="3DD0E245"/>
    <w:rsid w:val="3DDD4EB8"/>
    <w:rsid w:val="3DFE0726"/>
    <w:rsid w:val="3E0DE82C"/>
    <w:rsid w:val="3E119247"/>
    <w:rsid w:val="3E134B2C"/>
    <w:rsid w:val="3E14FA4D"/>
    <w:rsid w:val="3E184023"/>
    <w:rsid w:val="3E1BE2E6"/>
    <w:rsid w:val="3E1C6095"/>
    <w:rsid w:val="3E1C8B14"/>
    <w:rsid w:val="3E2A9C48"/>
    <w:rsid w:val="3E3562B9"/>
    <w:rsid w:val="3E4E81E8"/>
    <w:rsid w:val="3E6AD9CC"/>
    <w:rsid w:val="3E727A77"/>
    <w:rsid w:val="3E972F53"/>
    <w:rsid w:val="3EA614D6"/>
    <w:rsid w:val="3EAB1306"/>
    <w:rsid w:val="3EE3143E"/>
    <w:rsid w:val="3EE82E8E"/>
    <w:rsid w:val="3EEDCBAF"/>
    <w:rsid w:val="3EF1F4E4"/>
    <w:rsid w:val="3F0A9608"/>
    <w:rsid w:val="3F4F7A0C"/>
    <w:rsid w:val="3F5756E4"/>
    <w:rsid w:val="3F678619"/>
    <w:rsid w:val="3F6AC478"/>
    <w:rsid w:val="3F6E97ED"/>
    <w:rsid w:val="3F781CAE"/>
    <w:rsid w:val="3F7BD060"/>
    <w:rsid w:val="3F8350E6"/>
    <w:rsid w:val="3F9BAFA2"/>
    <w:rsid w:val="3FA537EB"/>
    <w:rsid w:val="3FAAED21"/>
    <w:rsid w:val="3FC48D22"/>
    <w:rsid w:val="3FDA24A5"/>
    <w:rsid w:val="3FEC5CAE"/>
    <w:rsid w:val="4019F3BC"/>
    <w:rsid w:val="40398A41"/>
    <w:rsid w:val="40434308"/>
    <w:rsid w:val="40476DA8"/>
    <w:rsid w:val="404AF6C0"/>
    <w:rsid w:val="40619E00"/>
    <w:rsid w:val="40656015"/>
    <w:rsid w:val="407EBB5A"/>
    <w:rsid w:val="4096A31B"/>
    <w:rsid w:val="40A597A3"/>
    <w:rsid w:val="40A5A2B7"/>
    <w:rsid w:val="40B7D181"/>
    <w:rsid w:val="40BD8995"/>
    <w:rsid w:val="40D05CAE"/>
    <w:rsid w:val="40D53F88"/>
    <w:rsid w:val="40D707C0"/>
    <w:rsid w:val="40E1D902"/>
    <w:rsid w:val="4106013B"/>
    <w:rsid w:val="410AD600"/>
    <w:rsid w:val="412A3281"/>
    <w:rsid w:val="4138862B"/>
    <w:rsid w:val="41430C71"/>
    <w:rsid w:val="4147646B"/>
    <w:rsid w:val="415069F6"/>
    <w:rsid w:val="41523142"/>
    <w:rsid w:val="4152E156"/>
    <w:rsid w:val="4156882F"/>
    <w:rsid w:val="41603338"/>
    <w:rsid w:val="4175774B"/>
    <w:rsid w:val="4175D361"/>
    <w:rsid w:val="417CD723"/>
    <w:rsid w:val="4180A0D4"/>
    <w:rsid w:val="418DE4F8"/>
    <w:rsid w:val="41984D18"/>
    <w:rsid w:val="41A32A72"/>
    <w:rsid w:val="41AA857A"/>
    <w:rsid w:val="41C44E7E"/>
    <w:rsid w:val="41C88C6E"/>
    <w:rsid w:val="41DF6CC9"/>
    <w:rsid w:val="41E3C4B5"/>
    <w:rsid w:val="41ED7396"/>
    <w:rsid w:val="41F8F464"/>
    <w:rsid w:val="41FDEF10"/>
    <w:rsid w:val="4211E1CE"/>
    <w:rsid w:val="421D895D"/>
    <w:rsid w:val="422CB57E"/>
    <w:rsid w:val="422DC2C9"/>
    <w:rsid w:val="422FFB67"/>
    <w:rsid w:val="4255D8DD"/>
    <w:rsid w:val="4267CEBC"/>
    <w:rsid w:val="426F87AA"/>
    <w:rsid w:val="4271EF4F"/>
    <w:rsid w:val="4285798F"/>
    <w:rsid w:val="42940D0D"/>
    <w:rsid w:val="4295F019"/>
    <w:rsid w:val="42AE508C"/>
    <w:rsid w:val="42AE7D58"/>
    <w:rsid w:val="42B2CB11"/>
    <w:rsid w:val="42B2DAB8"/>
    <w:rsid w:val="42C35201"/>
    <w:rsid w:val="42DEA120"/>
    <w:rsid w:val="42ED45A4"/>
    <w:rsid w:val="4301CE2C"/>
    <w:rsid w:val="4312AD64"/>
    <w:rsid w:val="432ECF98"/>
    <w:rsid w:val="4337F51F"/>
    <w:rsid w:val="433AB879"/>
    <w:rsid w:val="433E0C12"/>
    <w:rsid w:val="434A7CCA"/>
    <w:rsid w:val="435A4330"/>
    <w:rsid w:val="436E2D3A"/>
    <w:rsid w:val="437A5F0F"/>
    <w:rsid w:val="43AAF9C0"/>
    <w:rsid w:val="43AF4846"/>
    <w:rsid w:val="43BD10C5"/>
    <w:rsid w:val="43C87661"/>
    <w:rsid w:val="43C92BD6"/>
    <w:rsid w:val="43D076A0"/>
    <w:rsid w:val="43D1EA79"/>
    <w:rsid w:val="43FA96F6"/>
    <w:rsid w:val="43FDD737"/>
    <w:rsid w:val="4415553D"/>
    <w:rsid w:val="4424EB58"/>
    <w:rsid w:val="4430F4CC"/>
    <w:rsid w:val="44358391"/>
    <w:rsid w:val="4435EBD0"/>
    <w:rsid w:val="4438ACAA"/>
    <w:rsid w:val="44425A6D"/>
    <w:rsid w:val="44438B30"/>
    <w:rsid w:val="444AF3EC"/>
    <w:rsid w:val="445A89DD"/>
    <w:rsid w:val="446EA66B"/>
    <w:rsid w:val="447CDF19"/>
    <w:rsid w:val="44AA95BD"/>
    <w:rsid w:val="44AC0063"/>
    <w:rsid w:val="44B91C65"/>
    <w:rsid w:val="44C166DA"/>
    <w:rsid w:val="44CDCD82"/>
    <w:rsid w:val="44D4B759"/>
    <w:rsid w:val="44E76DEA"/>
    <w:rsid w:val="44FAB08E"/>
    <w:rsid w:val="4523A25A"/>
    <w:rsid w:val="4527E94C"/>
    <w:rsid w:val="45285402"/>
    <w:rsid w:val="452DD46D"/>
    <w:rsid w:val="453D3B77"/>
    <w:rsid w:val="454A3D2C"/>
    <w:rsid w:val="454B4729"/>
    <w:rsid w:val="455FD7ED"/>
    <w:rsid w:val="4573C11B"/>
    <w:rsid w:val="4579BEBF"/>
    <w:rsid w:val="45897F57"/>
    <w:rsid w:val="459D2EDC"/>
    <w:rsid w:val="45D019A5"/>
    <w:rsid w:val="45E15A43"/>
    <w:rsid w:val="45E59705"/>
    <w:rsid w:val="45F635AE"/>
    <w:rsid w:val="45FE941D"/>
    <w:rsid w:val="4624E148"/>
    <w:rsid w:val="462A85F8"/>
    <w:rsid w:val="4645D6F8"/>
    <w:rsid w:val="464693CC"/>
    <w:rsid w:val="464E38DA"/>
    <w:rsid w:val="464EDFE3"/>
    <w:rsid w:val="46500835"/>
    <w:rsid w:val="46974E77"/>
    <w:rsid w:val="469FF293"/>
    <w:rsid w:val="46A2755F"/>
    <w:rsid w:val="46A89F55"/>
    <w:rsid w:val="46C0A5A3"/>
    <w:rsid w:val="46E21A67"/>
    <w:rsid w:val="47091916"/>
    <w:rsid w:val="47162CCD"/>
    <w:rsid w:val="47214567"/>
    <w:rsid w:val="472F8528"/>
    <w:rsid w:val="47392507"/>
    <w:rsid w:val="473E7984"/>
    <w:rsid w:val="476B25D6"/>
    <w:rsid w:val="479039C8"/>
    <w:rsid w:val="47A161E8"/>
    <w:rsid w:val="47A217E1"/>
    <w:rsid w:val="47BC72B0"/>
    <w:rsid w:val="47C13F4E"/>
    <w:rsid w:val="47D631D6"/>
    <w:rsid w:val="4811FA95"/>
    <w:rsid w:val="4822B0A6"/>
    <w:rsid w:val="48292A95"/>
    <w:rsid w:val="482AA779"/>
    <w:rsid w:val="4846D6A5"/>
    <w:rsid w:val="484D097F"/>
    <w:rsid w:val="4851B186"/>
    <w:rsid w:val="4860805E"/>
    <w:rsid w:val="4865D86A"/>
    <w:rsid w:val="48743B5F"/>
    <w:rsid w:val="4890B739"/>
    <w:rsid w:val="489398ED"/>
    <w:rsid w:val="48A6D85D"/>
    <w:rsid w:val="48AC4D1A"/>
    <w:rsid w:val="48D37A11"/>
    <w:rsid w:val="48D758BE"/>
    <w:rsid w:val="48D80557"/>
    <w:rsid w:val="48D928C7"/>
    <w:rsid w:val="48F47EBC"/>
    <w:rsid w:val="48F9EDDD"/>
    <w:rsid w:val="49139730"/>
    <w:rsid w:val="4916EF24"/>
    <w:rsid w:val="492A7075"/>
    <w:rsid w:val="49337A24"/>
    <w:rsid w:val="493AD8BA"/>
    <w:rsid w:val="4941A7D3"/>
    <w:rsid w:val="4944EF96"/>
    <w:rsid w:val="49502041"/>
    <w:rsid w:val="49523A1B"/>
    <w:rsid w:val="495AEC13"/>
    <w:rsid w:val="495B07EE"/>
    <w:rsid w:val="4968D6E0"/>
    <w:rsid w:val="4968DDDB"/>
    <w:rsid w:val="4989AC8A"/>
    <w:rsid w:val="49929D3A"/>
    <w:rsid w:val="49A3C924"/>
    <w:rsid w:val="49EB0E2D"/>
    <w:rsid w:val="49EE6C9C"/>
    <w:rsid w:val="49F17C89"/>
    <w:rsid w:val="49F6D57E"/>
    <w:rsid w:val="49FA7337"/>
    <w:rsid w:val="4A0F87BD"/>
    <w:rsid w:val="4A17533D"/>
    <w:rsid w:val="4A471F98"/>
    <w:rsid w:val="4A494BB0"/>
    <w:rsid w:val="4A4B2119"/>
    <w:rsid w:val="4A550338"/>
    <w:rsid w:val="4A69F730"/>
    <w:rsid w:val="4A705EEF"/>
    <w:rsid w:val="4A765CAA"/>
    <w:rsid w:val="4A78AFD0"/>
    <w:rsid w:val="4ABA9D11"/>
    <w:rsid w:val="4ABC7AD0"/>
    <w:rsid w:val="4ABEC719"/>
    <w:rsid w:val="4AC79234"/>
    <w:rsid w:val="4AE7C941"/>
    <w:rsid w:val="4B0855BD"/>
    <w:rsid w:val="4B0BB8B9"/>
    <w:rsid w:val="4B31B6DC"/>
    <w:rsid w:val="4B34389F"/>
    <w:rsid w:val="4B36310A"/>
    <w:rsid w:val="4B45C275"/>
    <w:rsid w:val="4B4A3F62"/>
    <w:rsid w:val="4B4F2771"/>
    <w:rsid w:val="4B702D89"/>
    <w:rsid w:val="4B7AC2BE"/>
    <w:rsid w:val="4B81F5D1"/>
    <w:rsid w:val="4B873197"/>
    <w:rsid w:val="4B900CC3"/>
    <w:rsid w:val="4B92B404"/>
    <w:rsid w:val="4B93523B"/>
    <w:rsid w:val="4B93868A"/>
    <w:rsid w:val="4B993FB7"/>
    <w:rsid w:val="4B9B0ED6"/>
    <w:rsid w:val="4B9C154E"/>
    <w:rsid w:val="4BA1A9DB"/>
    <w:rsid w:val="4BB76CB9"/>
    <w:rsid w:val="4BC2D8F6"/>
    <w:rsid w:val="4BC7A94E"/>
    <w:rsid w:val="4BD5C472"/>
    <w:rsid w:val="4BDF8F6B"/>
    <w:rsid w:val="4C29A843"/>
    <w:rsid w:val="4C3C9D00"/>
    <w:rsid w:val="4C4A0C28"/>
    <w:rsid w:val="4C5306F9"/>
    <w:rsid w:val="4C59727D"/>
    <w:rsid w:val="4C77F1D8"/>
    <w:rsid w:val="4C9191B6"/>
    <w:rsid w:val="4CC60212"/>
    <w:rsid w:val="4CCAE73F"/>
    <w:rsid w:val="4D006502"/>
    <w:rsid w:val="4D1999BA"/>
    <w:rsid w:val="4D32304C"/>
    <w:rsid w:val="4D4AA830"/>
    <w:rsid w:val="4D4C4172"/>
    <w:rsid w:val="4D5442AC"/>
    <w:rsid w:val="4D88AECE"/>
    <w:rsid w:val="4D8B3669"/>
    <w:rsid w:val="4D8D6857"/>
    <w:rsid w:val="4DA2AEA4"/>
    <w:rsid w:val="4DAE7CFC"/>
    <w:rsid w:val="4DBFE3E1"/>
    <w:rsid w:val="4DC1AFB4"/>
    <w:rsid w:val="4DF434FE"/>
    <w:rsid w:val="4DF5D994"/>
    <w:rsid w:val="4E087E5C"/>
    <w:rsid w:val="4E1029B2"/>
    <w:rsid w:val="4E144E28"/>
    <w:rsid w:val="4E1DAA8A"/>
    <w:rsid w:val="4E1F32CC"/>
    <w:rsid w:val="4E30AB5D"/>
    <w:rsid w:val="4E3BC5C8"/>
    <w:rsid w:val="4E49728D"/>
    <w:rsid w:val="4E68C4B0"/>
    <w:rsid w:val="4E9DAC39"/>
    <w:rsid w:val="4EA8DF37"/>
    <w:rsid w:val="4EAA1910"/>
    <w:rsid w:val="4EB03DFB"/>
    <w:rsid w:val="4EBE060C"/>
    <w:rsid w:val="4EC8E073"/>
    <w:rsid w:val="4EC94AD9"/>
    <w:rsid w:val="4ED065F6"/>
    <w:rsid w:val="4ED8215E"/>
    <w:rsid w:val="4EDF3512"/>
    <w:rsid w:val="4EE60949"/>
    <w:rsid w:val="4EE610DA"/>
    <w:rsid w:val="4F03691E"/>
    <w:rsid w:val="4F0689B9"/>
    <w:rsid w:val="4F092744"/>
    <w:rsid w:val="4F1863B2"/>
    <w:rsid w:val="4F34413E"/>
    <w:rsid w:val="4F34635A"/>
    <w:rsid w:val="4F376FEF"/>
    <w:rsid w:val="4F45BE07"/>
    <w:rsid w:val="4F7D8F6B"/>
    <w:rsid w:val="4F9E0EA5"/>
    <w:rsid w:val="4FA34956"/>
    <w:rsid w:val="4FCB3055"/>
    <w:rsid w:val="4FD960AD"/>
    <w:rsid w:val="4FDDBB41"/>
    <w:rsid w:val="4FEBEB1B"/>
    <w:rsid w:val="4FEFD709"/>
    <w:rsid w:val="4FF37ACD"/>
    <w:rsid w:val="501E4F47"/>
    <w:rsid w:val="5028DFED"/>
    <w:rsid w:val="5031E6AA"/>
    <w:rsid w:val="5041ADA5"/>
    <w:rsid w:val="50668DF2"/>
    <w:rsid w:val="506D7EEE"/>
    <w:rsid w:val="507252B4"/>
    <w:rsid w:val="50741F77"/>
    <w:rsid w:val="50888E28"/>
    <w:rsid w:val="508D4263"/>
    <w:rsid w:val="50A2ABBB"/>
    <w:rsid w:val="50B12B3A"/>
    <w:rsid w:val="50BD5FC5"/>
    <w:rsid w:val="50E5647C"/>
    <w:rsid w:val="50EC059E"/>
    <w:rsid w:val="50EFC60F"/>
    <w:rsid w:val="510CAB9C"/>
    <w:rsid w:val="513AF105"/>
    <w:rsid w:val="5181B312"/>
    <w:rsid w:val="518911AA"/>
    <w:rsid w:val="51A8E971"/>
    <w:rsid w:val="51BB4A5E"/>
    <w:rsid w:val="51C05437"/>
    <w:rsid w:val="51D4CAF1"/>
    <w:rsid w:val="51D8F1DA"/>
    <w:rsid w:val="51D928B8"/>
    <w:rsid w:val="51DBE52D"/>
    <w:rsid w:val="51DECF1B"/>
    <w:rsid w:val="51E86B5E"/>
    <w:rsid w:val="5203FA8D"/>
    <w:rsid w:val="5208FB51"/>
    <w:rsid w:val="521DC272"/>
    <w:rsid w:val="522A1B12"/>
    <w:rsid w:val="522F004D"/>
    <w:rsid w:val="524F2599"/>
    <w:rsid w:val="5268395A"/>
    <w:rsid w:val="5270E55D"/>
    <w:rsid w:val="5276C651"/>
    <w:rsid w:val="528BA844"/>
    <w:rsid w:val="528EDD0B"/>
    <w:rsid w:val="52994FAA"/>
    <w:rsid w:val="529CC5A6"/>
    <w:rsid w:val="52B0DF78"/>
    <w:rsid w:val="52BC86D0"/>
    <w:rsid w:val="52C8E594"/>
    <w:rsid w:val="5307E01A"/>
    <w:rsid w:val="5308EB8E"/>
    <w:rsid w:val="531304AB"/>
    <w:rsid w:val="5316CB61"/>
    <w:rsid w:val="5322477D"/>
    <w:rsid w:val="53437199"/>
    <w:rsid w:val="534E61DD"/>
    <w:rsid w:val="53525667"/>
    <w:rsid w:val="53590808"/>
    <w:rsid w:val="53684DE3"/>
    <w:rsid w:val="53755ECE"/>
    <w:rsid w:val="537CA25E"/>
    <w:rsid w:val="53804CFE"/>
    <w:rsid w:val="53848F24"/>
    <w:rsid w:val="53877523"/>
    <w:rsid w:val="53D5BFC4"/>
    <w:rsid w:val="53D99467"/>
    <w:rsid w:val="53E5BD8C"/>
    <w:rsid w:val="53F8682B"/>
    <w:rsid w:val="5411BFE7"/>
    <w:rsid w:val="5416EF81"/>
    <w:rsid w:val="54250EEF"/>
    <w:rsid w:val="54279AA9"/>
    <w:rsid w:val="542AA886"/>
    <w:rsid w:val="543C43AD"/>
    <w:rsid w:val="54542BF3"/>
    <w:rsid w:val="54552065"/>
    <w:rsid w:val="54569023"/>
    <w:rsid w:val="546FDEB5"/>
    <w:rsid w:val="547342AB"/>
    <w:rsid w:val="547BF4BB"/>
    <w:rsid w:val="547D816D"/>
    <w:rsid w:val="547F1152"/>
    <w:rsid w:val="54841A45"/>
    <w:rsid w:val="54884DC3"/>
    <w:rsid w:val="54928C11"/>
    <w:rsid w:val="54B5ABF1"/>
    <w:rsid w:val="54BFF3E4"/>
    <w:rsid w:val="54C0BCB8"/>
    <w:rsid w:val="54E3B410"/>
    <w:rsid w:val="54E77E80"/>
    <w:rsid w:val="54EA37A6"/>
    <w:rsid w:val="55038E44"/>
    <w:rsid w:val="5515FD01"/>
    <w:rsid w:val="551BCC98"/>
    <w:rsid w:val="5528FD1A"/>
    <w:rsid w:val="552D4A62"/>
    <w:rsid w:val="554E02D8"/>
    <w:rsid w:val="55615669"/>
    <w:rsid w:val="556A3A92"/>
    <w:rsid w:val="557242F9"/>
    <w:rsid w:val="55771DB7"/>
    <w:rsid w:val="55908CB8"/>
    <w:rsid w:val="559EE374"/>
    <w:rsid w:val="55A0E1D6"/>
    <w:rsid w:val="55A85421"/>
    <w:rsid w:val="55BB4535"/>
    <w:rsid w:val="55BEACAE"/>
    <w:rsid w:val="55BFF41A"/>
    <w:rsid w:val="55D1E3DB"/>
    <w:rsid w:val="55D57F8A"/>
    <w:rsid w:val="55E49AE4"/>
    <w:rsid w:val="5606AA42"/>
    <w:rsid w:val="560962EE"/>
    <w:rsid w:val="56237B2A"/>
    <w:rsid w:val="5640896C"/>
    <w:rsid w:val="56421789"/>
    <w:rsid w:val="56470775"/>
    <w:rsid w:val="565C34CC"/>
    <w:rsid w:val="5665F96B"/>
    <w:rsid w:val="566B5317"/>
    <w:rsid w:val="566EF3C1"/>
    <w:rsid w:val="56724FCF"/>
    <w:rsid w:val="5675A5B4"/>
    <w:rsid w:val="56807A3F"/>
    <w:rsid w:val="568D7C27"/>
    <w:rsid w:val="56AD25EC"/>
    <w:rsid w:val="56B3D6FA"/>
    <w:rsid w:val="56B5508F"/>
    <w:rsid w:val="56BFA1AF"/>
    <w:rsid w:val="56CCDCF1"/>
    <w:rsid w:val="56EB5AF6"/>
    <w:rsid w:val="56EDB834"/>
    <w:rsid w:val="56FC06B0"/>
    <w:rsid w:val="571C3900"/>
    <w:rsid w:val="572D7E98"/>
    <w:rsid w:val="572F507B"/>
    <w:rsid w:val="5734EA4F"/>
    <w:rsid w:val="573D9759"/>
    <w:rsid w:val="5746386D"/>
    <w:rsid w:val="5757377B"/>
    <w:rsid w:val="575A46A1"/>
    <w:rsid w:val="575F9480"/>
    <w:rsid w:val="576665FE"/>
    <w:rsid w:val="577E56BB"/>
    <w:rsid w:val="57848E4A"/>
    <w:rsid w:val="5790C9E0"/>
    <w:rsid w:val="57B018A3"/>
    <w:rsid w:val="57B8744B"/>
    <w:rsid w:val="57C02A2B"/>
    <w:rsid w:val="57C50D07"/>
    <w:rsid w:val="57C53DB6"/>
    <w:rsid w:val="57C88F55"/>
    <w:rsid w:val="57D415AB"/>
    <w:rsid w:val="57F7272A"/>
    <w:rsid w:val="57FC7900"/>
    <w:rsid w:val="57FE77F5"/>
    <w:rsid w:val="5800569A"/>
    <w:rsid w:val="58061E22"/>
    <w:rsid w:val="581A1194"/>
    <w:rsid w:val="581DB3E1"/>
    <w:rsid w:val="586572F2"/>
    <w:rsid w:val="58759334"/>
    <w:rsid w:val="5886241D"/>
    <w:rsid w:val="58896687"/>
    <w:rsid w:val="58B23495"/>
    <w:rsid w:val="58B4DEF8"/>
    <w:rsid w:val="58BA9490"/>
    <w:rsid w:val="58BEEDE2"/>
    <w:rsid w:val="58C74E43"/>
    <w:rsid w:val="58CB927F"/>
    <w:rsid w:val="58CCB916"/>
    <w:rsid w:val="58D18B1A"/>
    <w:rsid w:val="58F908F8"/>
    <w:rsid w:val="58FE1A79"/>
    <w:rsid w:val="591C127B"/>
    <w:rsid w:val="595FD852"/>
    <w:rsid w:val="596B770A"/>
    <w:rsid w:val="59750122"/>
    <w:rsid w:val="59813E54"/>
    <w:rsid w:val="59875E2A"/>
    <w:rsid w:val="598D6D0F"/>
    <w:rsid w:val="59A6EC50"/>
    <w:rsid w:val="59B1D1F5"/>
    <w:rsid w:val="59B4C2D1"/>
    <w:rsid w:val="59E8211A"/>
    <w:rsid w:val="59EAFACF"/>
    <w:rsid w:val="59F788EF"/>
    <w:rsid w:val="59FF5A0A"/>
    <w:rsid w:val="5A0F41A3"/>
    <w:rsid w:val="5A4E956A"/>
    <w:rsid w:val="5A52DCAD"/>
    <w:rsid w:val="5A692FF8"/>
    <w:rsid w:val="5A819194"/>
    <w:rsid w:val="5A8D9E51"/>
    <w:rsid w:val="5A9CC952"/>
    <w:rsid w:val="5A9E9B01"/>
    <w:rsid w:val="5AA917E1"/>
    <w:rsid w:val="5AC5362C"/>
    <w:rsid w:val="5ACC81E9"/>
    <w:rsid w:val="5AED9BDB"/>
    <w:rsid w:val="5AFCD895"/>
    <w:rsid w:val="5B55D0E8"/>
    <w:rsid w:val="5B822834"/>
    <w:rsid w:val="5B88F350"/>
    <w:rsid w:val="5B8B0E93"/>
    <w:rsid w:val="5B954F2F"/>
    <w:rsid w:val="5B956B72"/>
    <w:rsid w:val="5BA0DDD2"/>
    <w:rsid w:val="5BAFA6AC"/>
    <w:rsid w:val="5BB03A74"/>
    <w:rsid w:val="5BCAD0A1"/>
    <w:rsid w:val="5BD11B1C"/>
    <w:rsid w:val="5BD77AD8"/>
    <w:rsid w:val="5BFEF637"/>
    <w:rsid w:val="5C03E043"/>
    <w:rsid w:val="5C0F448A"/>
    <w:rsid w:val="5C12D2A0"/>
    <w:rsid w:val="5C1A15F6"/>
    <w:rsid w:val="5C202E85"/>
    <w:rsid w:val="5C2B030A"/>
    <w:rsid w:val="5C4A7C68"/>
    <w:rsid w:val="5C4CB732"/>
    <w:rsid w:val="5C4EDF61"/>
    <w:rsid w:val="5C501080"/>
    <w:rsid w:val="5C51D200"/>
    <w:rsid w:val="5C53525C"/>
    <w:rsid w:val="5C7F2E07"/>
    <w:rsid w:val="5C8FA7AF"/>
    <w:rsid w:val="5CA1183A"/>
    <w:rsid w:val="5CB298AE"/>
    <w:rsid w:val="5CB640E9"/>
    <w:rsid w:val="5CBEFE1D"/>
    <w:rsid w:val="5CC2CA32"/>
    <w:rsid w:val="5CD002D5"/>
    <w:rsid w:val="5CD65B73"/>
    <w:rsid w:val="5CFB0C0E"/>
    <w:rsid w:val="5CFB67EB"/>
    <w:rsid w:val="5D1D2D60"/>
    <w:rsid w:val="5D267ABB"/>
    <w:rsid w:val="5D2BCF41"/>
    <w:rsid w:val="5D4991D3"/>
    <w:rsid w:val="5D5586C6"/>
    <w:rsid w:val="5D908AB4"/>
    <w:rsid w:val="5DAB4577"/>
    <w:rsid w:val="5DAE4C40"/>
    <w:rsid w:val="5DC69C14"/>
    <w:rsid w:val="5DD1F7DD"/>
    <w:rsid w:val="5DF403A7"/>
    <w:rsid w:val="5DF76BC1"/>
    <w:rsid w:val="5E10FE6C"/>
    <w:rsid w:val="5E15AC68"/>
    <w:rsid w:val="5E1B29A0"/>
    <w:rsid w:val="5E28073C"/>
    <w:rsid w:val="5E46185D"/>
    <w:rsid w:val="5E566DA0"/>
    <w:rsid w:val="5E7362B1"/>
    <w:rsid w:val="5E738426"/>
    <w:rsid w:val="5E758FEB"/>
    <w:rsid w:val="5E75BB65"/>
    <w:rsid w:val="5E905F87"/>
    <w:rsid w:val="5EA18362"/>
    <w:rsid w:val="5EB2309B"/>
    <w:rsid w:val="5EB92513"/>
    <w:rsid w:val="5EBF1F05"/>
    <w:rsid w:val="5EC6363A"/>
    <w:rsid w:val="5ED78094"/>
    <w:rsid w:val="5ED965CC"/>
    <w:rsid w:val="5EE38FA5"/>
    <w:rsid w:val="5EE99A7F"/>
    <w:rsid w:val="5EEE1481"/>
    <w:rsid w:val="5EF1850C"/>
    <w:rsid w:val="5EFCFADA"/>
    <w:rsid w:val="5F0682CE"/>
    <w:rsid w:val="5F220DEA"/>
    <w:rsid w:val="5F496498"/>
    <w:rsid w:val="5F5E89D0"/>
    <w:rsid w:val="5F63CA94"/>
    <w:rsid w:val="5F8B0505"/>
    <w:rsid w:val="5F94A8EE"/>
    <w:rsid w:val="5F9CD5E7"/>
    <w:rsid w:val="5FA256D3"/>
    <w:rsid w:val="5FAA2435"/>
    <w:rsid w:val="5FB8B73A"/>
    <w:rsid w:val="5FC16497"/>
    <w:rsid w:val="5FC4C4BE"/>
    <w:rsid w:val="5FD2BD6A"/>
    <w:rsid w:val="5FDFB23E"/>
    <w:rsid w:val="5FE4F448"/>
    <w:rsid w:val="6007C1F8"/>
    <w:rsid w:val="60152687"/>
    <w:rsid w:val="601FFFC2"/>
    <w:rsid w:val="6021EE8A"/>
    <w:rsid w:val="60512085"/>
    <w:rsid w:val="605C9D1C"/>
    <w:rsid w:val="605E8FED"/>
    <w:rsid w:val="605F6B31"/>
    <w:rsid w:val="606074DF"/>
    <w:rsid w:val="6068AC38"/>
    <w:rsid w:val="608B7535"/>
    <w:rsid w:val="60AD5454"/>
    <w:rsid w:val="60AE7E18"/>
    <w:rsid w:val="60D31517"/>
    <w:rsid w:val="60EC8541"/>
    <w:rsid w:val="60F31CD6"/>
    <w:rsid w:val="60F75881"/>
    <w:rsid w:val="6104C100"/>
    <w:rsid w:val="61131DD2"/>
    <w:rsid w:val="611D708D"/>
    <w:rsid w:val="6122E779"/>
    <w:rsid w:val="61235373"/>
    <w:rsid w:val="6142636C"/>
    <w:rsid w:val="616319DB"/>
    <w:rsid w:val="61751631"/>
    <w:rsid w:val="618ED667"/>
    <w:rsid w:val="61B02E97"/>
    <w:rsid w:val="61BC42C1"/>
    <w:rsid w:val="61C3C72E"/>
    <w:rsid w:val="61C94113"/>
    <w:rsid w:val="61D046AB"/>
    <w:rsid w:val="61D9BA9A"/>
    <w:rsid w:val="61DC21C7"/>
    <w:rsid w:val="61E65718"/>
    <w:rsid w:val="61F10ED8"/>
    <w:rsid w:val="6217C169"/>
    <w:rsid w:val="622AE461"/>
    <w:rsid w:val="623960BF"/>
    <w:rsid w:val="62493916"/>
    <w:rsid w:val="6293A1FC"/>
    <w:rsid w:val="6296F7A8"/>
    <w:rsid w:val="62A1A72D"/>
    <w:rsid w:val="62B88906"/>
    <w:rsid w:val="62B90909"/>
    <w:rsid w:val="62C3B58C"/>
    <w:rsid w:val="62D5C646"/>
    <w:rsid w:val="62D9A910"/>
    <w:rsid w:val="62EF9009"/>
    <w:rsid w:val="62FAAD3D"/>
    <w:rsid w:val="62FE75CD"/>
    <w:rsid w:val="63282255"/>
    <w:rsid w:val="632E372E"/>
    <w:rsid w:val="63355A3B"/>
    <w:rsid w:val="633A56A1"/>
    <w:rsid w:val="63471A0F"/>
    <w:rsid w:val="635301A5"/>
    <w:rsid w:val="6354A195"/>
    <w:rsid w:val="6363B02C"/>
    <w:rsid w:val="6365804C"/>
    <w:rsid w:val="63690157"/>
    <w:rsid w:val="636B31B7"/>
    <w:rsid w:val="6374FB3C"/>
    <w:rsid w:val="6385FAB8"/>
    <w:rsid w:val="6386EEE3"/>
    <w:rsid w:val="638FE5FA"/>
    <w:rsid w:val="63967C26"/>
    <w:rsid w:val="63985073"/>
    <w:rsid w:val="639AB2B2"/>
    <w:rsid w:val="63AD80BB"/>
    <w:rsid w:val="63B33AEB"/>
    <w:rsid w:val="63D6490F"/>
    <w:rsid w:val="63E2566A"/>
    <w:rsid w:val="63F1D829"/>
    <w:rsid w:val="63F241E9"/>
    <w:rsid w:val="6420EFE8"/>
    <w:rsid w:val="642EE582"/>
    <w:rsid w:val="643E7425"/>
    <w:rsid w:val="6442604C"/>
    <w:rsid w:val="64603AE1"/>
    <w:rsid w:val="6464BD60"/>
    <w:rsid w:val="6473DB72"/>
    <w:rsid w:val="6479D804"/>
    <w:rsid w:val="64941184"/>
    <w:rsid w:val="64BDEE09"/>
    <w:rsid w:val="64C11A7E"/>
    <w:rsid w:val="64EF358D"/>
    <w:rsid w:val="64EF745A"/>
    <w:rsid w:val="651553E8"/>
    <w:rsid w:val="6530C425"/>
    <w:rsid w:val="653278D7"/>
    <w:rsid w:val="653E526C"/>
    <w:rsid w:val="65490729"/>
    <w:rsid w:val="6558B134"/>
    <w:rsid w:val="65630C30"/>
    <w:rsid w:val="65640283"/>
    <w:rsid w:val="656D33C8"/>
    <w:rsid w:val="656ED0B1"/>
    <w:rsid w:val="65757B52"/>
    <w:rsid w:val="658273EF"/>
    <w:rsid w:val="65836EB6"/>
    <w:rsid w:val="65928D4A"/>
    <w:rsid w:val="6593E170"/>
    <w:rsid w:val="659B6AA9"/>
    <w:rsid w:val="65AB9091"/>
    <w:rsid w:val="65B2ECEF"/>
    <w:rsid w:val="65B3B4EA"/>
    <w:rsid w:val="65BEA498"/>
    <w:rsid w:val="65D2AE1D"/>
    <w:rsid w:val="65D5D410"/>
    <w:rsid w:val="65DBC24A"/>
    <w:rsid w:val="65E84B38"/>
    <w:rsid w:val="66005A0B"/>
    <w:rsid w:val="6617C04C"/>
    <w:rsid w:val="6630E0B3"/>
    <w:rsid w:val="66331728"/>
    <w:rsid w:val="6659D060"/>
    <w:rsid w:val="668C31E2"/>
    <w:rsid w:val="6694B3C3"/>
    <w:rsid w:val="669CFA1F"/>
    <w:rsid w:val="66A3968E"/>
    <w:rsid w:val="66AA995E"/>
    <w:rsid w:val="66C3138A"/>
    <w:rsid w:val="66CFB29A"/>
    <w:rsid w:val="66D6E6C9"/>
    <w:rsid w:val="66D9F1D4"/>
    <w:rsid w:val="66DB4F87"/>
    <w:rsid w:val="66DDC73A"/>
    <w:rsid w:val="66FCA3E6"/>
    <w:rsid w:val="672716C6"/>
    <w:rsid w:val="672A3E19"/>
    <w:rsid w:val="674EE9E4"/>
    <w:rsid w:val="6769B26C"/>
    <w:rsid w:val="676ED4BC"/>
    <w:rsid w:val="676F00BC"/>
    <w:rsid w:val="67884B96"/>
    <w:rsid w:val="678B9C3F"/>
    <w:rsid w:val="679B8BB9"/>
    <w:rsid w:val="67B881D0"/>
    <w:rsid w:val="67C1E63D"/>
    <w:rsid w:val="67CB5D3C"/>
    <w:rsid w:val="67CE7BD1"/>
    <w:rsid w:val="67D4B3A0"/>
    <w:rsid w:val="67DA17B5"/>
    <w:rsid w:val="67DA9AB3"/>
    <w:rsid w:val="67E16710"/>
    <w:rsid w:val="67F5F513"/>
    <w:rsid w:val="67FE8631"/>
    <w:rsid w:val="6802C1BF"/>
    <w:rsid w:val="6805051B"/>
    <w:rsid w:val="681B7016"/>
    <w:rsid w:val="682433E5"/>
    <w:rsid w:val="682C0870"/>
    <w:rsid w:val="6844053D"/>
    <w:rsid w:val="6851096D"/>
    <w:rsid w:val="68571C16"/>
    <w:rsid w:val="68613479"/>
    <w:rsid w:val="6871B1EA"/>
    <w:rsid w:val="688724FB"/>
    <w:rsid w:val="68B05B4C"/>
    <w:rsid w:val="68B1F516"/>
    <w:rsid w:val="68B4B410"/>
    <w:rsid w:val="68BC0C0E"/>
    <w:rsid w:val="68D10E11"/>
    <w:rsid w:val="68D7F4C1"/>
    <w:rsid w:val="68D9D1C6"/>
    <w:rsid w:val="68E9D8B3"/>
    <w:rsid w:val="68F4BF45"/>
    <w:rsid w:val="68F5A544"/>
    <w:rsid w:val="69080212"/>
    <w:rsid w:val="6916139A"/>
    <w:rsid w:val="69280BA9"/>
    <w:rsid w:val="693CF560"/>
    <w:rsid w:val="6949D30B"/>
    <w:rsid w:val="6950FDA2"/>
    <w:rsid w:val="69558E95"/>
    <w:rsid w:val="6955BCA4"/>
    <w:rsid w:val="69804D9B"/>
    <w:rsid w:val="699716BB"/>
    <w:rsid w:val="699AA116"/>
    <w:rsid w:val="69A1455F"/>
    <w:rsid w:val="69AFFC99"/>
    <w:rsid w:val="69BF54C6"/>
    <w:rsid w:val="69D78493"/>
    <w:rsid w:val="69EDFEC5"/>
    <w:rsid w:val="6A002925"/>
    <w:rsid w:val="6A04D637"/>
    <w:rsid w:val="6A0C2479"/>
    <w:rsid w:val="6A154D41"/>
    <w:rsid w:val="6A1A41C7"/>
    <w:rsid w:val="6A299232"/>
    <w:rsid w:val="6A2A83D3"/>
    <w:rsid w:val="6A31CF18"/>
    <w:rsid w:val="6A4A0808"/>
    <w:rsid w:val="6A504CA1"/>
    <w:rsid w:val="6A7AF6ED"/>
    <w:rsid w:val="6A9A9312"/>
    <w:rsid w:val="6AB6A385"/>
    <w:rsid w:val="6ABDF6F2"/>
    <w:rsid w:val="6ABEDFCA"/>
    <w:rsid w:val="6AC6B6C4"/>
    <w:rsid w:val="6ACEB9BD"/>
    <w:rsid w:val="6AD0F2F2"/>
    <w:rsid w:val="6AE49175"/>
    <w:rsid w:val="6AE7107F"/>
    <w:rsid w:val="6AEE4658"/>
    <w:rsid w:val="6AF1FCE0"/>
    <w:rsid w:val="6B063E87"/>
    <w:rsid w:val="6B1081B3"/>
    <w:rsid w:val="6B1A1ABF"/>
    <w:rsid w:val="6B1DE82A"/>
    <w:rsid w:val="6B2F84C8"/>
    <w:rsid w:val="6B3844BC"/>
    <w:rsid w:val="6B38A6EF"/>
    <w:rsid w:val="6B3E28E9"/>
    <w:rsid w:val="6B5A3EC8"/>
    <w:rsid w:val="6B6ECF7A"/>
    <w:rsid w:val="6B7ED458"/>
    <w:rsid w:val="6B952F1D"/>
    <w:rsid w:val="6B9B9608"/>
    <w:rsid w:val="6BA6D69C"/>
    <w:rsid w:val="6BA8055D"/>
    <w:rsid w:val="6BD2A6A4"/>
    <w:rsid w:val="6BD855DD"/>
    <w:rsid w:val="6BDA325A"/>
    <w:rsid w:val="6BE521E3"/>
    <w:rsid w:val="6BFFAE95"/>
    <w:rsid w:val="6C05904E"/>
    <w:rsid w:val="6C37FFA1"/>
    <w:rsid w:val="6C5635BC"/>
    <w:rsid w:val="6C80D030"/>
    <w:rsid w:val="6C863065"/>
    <w:rsid w:val="6C8C3A75"/>
    <w:rsid w:val="6C9D747F"/>
    <w:rsid w:val="6CA8696B"/>
    <w:rsid w:val="6CB0F071"/>
    <w:rsid w:val="6CC64BB1"/>
    <w:rsid w:val="6CC9D759"/>
    <w:rsid w:val="6CD52E56"/>
    <w:rsid w:val="6CD5D587"/>
    <w:rsid w:val="6CDA04B3"/>
    <w:rsid w:val="6D15C63E"/>
    <w:rsid w:val="6D2D3BD3"/>
    <w:rsid w:val="6D38FE63"/>
    <w:rsid w:val="6D4194A5"/>
    <w:rsid w:val="6D4DD52E"/>
    <w:rsid w:val="6D518E40"/>
    <w:rsid w:val="6D56EB91"/>
    <w:rsid w:val="6D579B6C"/>
    <w:rsid w:val="6D69E3AB"/>
    <w:rsid w:val="6D93D365"/>
    <w:rsid w:val="6DA5F51E"/>
    <w:rsid w:val="6DC895A1"/>
    <w:rsid w:val="6DD37205"/>
    <w:rsid w:val="6DD3EE62"/>
    <w:rsid w:val="6DDF18D9"/>
    <w:rsid w:val="6DE8F983"/>
    <w:rsid w:val="6DF7E00C"/>
    <w:rsid w:val="6E106308"/>
    <w:rsid w:val="6E1E100F"/>
    <w:rsid w:val="6E2D6F05"/>
    <w:rsid w:val="6E36CA8F"/>
    <w:rsid w:val="6E3BE4C3"/>
    <w:rsid w:val="6E5570EE"/>
    <w:rsid w:val="6E577C08"/>
    <w:rsid w:val="6E6D0FAC"/>
    <w:rsid w:val="6E76FC9F"/>
    <w:rsid w:val="6E85BC5D"/>
    <w:rsid w:val="6E8BDC53"/>
    <w:rsid w:val="6E8D2AFC"/>
    <w:rsid w:val="6E91C9E5"/>
    <w:rsid w:val="6E9C0595"/>
    <w:rsid w:val="6EA153AB"/>
    <w:rsid w:val="6EAB403C"/>
    <w:rsid w:val="6EB5894A"/>
    <w:rsid w:val="6EC01B30"/>
    <w:rsid w:val="6ECBD346"/>
    <w:rsid w:val="6EE86DEB"/>
    <w:rsid w:val="6EEA84E0"/>
    <w:rsid w:val="6EECF5C6"/>
    <w:rsid w:val="6EF05F7B"/>
    <w:rsid w:val="6F0AB8DC"/>
    <w:rsid w:val="6F1C618B"/>
    <w:rsid w:val="6F1D6E4D"/>
    <w:rsid w:val="6F34DBD3"/>
    <w:rsid w:val="6F39FCE3"/>
    <w:rsid w:val="6F40E4BA"/>
    <w:rsid w:val="6F54F893"/>
    <w:rsid w:val="6F597E78"/>
    <w:rsid w:val="6F6A7E70"/>
    <w:rsid w:val="6F86602B"/>
    <w:rsid w:val="6F87522B"/>
    <w:rsid w:val="6F88EE0C"/>
    <w:rsid w:val="6F973812"/>
    <w:rsid w:val="6FB24BE5"/>
    <w:rsid w:val="6FB78404"/>
    <w:rsid w:val="6FBA3B0D"/>
    <w:rsid w:val="6FDA5061"/>
    <w:rsid w:val="6FE4E5CB"/>
    <w:rsid w:val="6FED3574"/>
    <w:rsid w:val="6FFC84BA"/>
    <w:rsid w:val="6FFD8AD7"/>
    <w:rsid w:val="7002319E"/>
    <w:rsid w:val="70116766"/>
    <w:rsid w:val="7016240E"/>
    <w:rsid w:val="7023BE9F"/>
    <w:rsid w:val="7025CCA3"/>
    <w:rsid w:val="7037CDE5"/>
    <w:rsid w:val="7038D406"/>
    <w:rsid w:val="70513D6B"/>
    <w:rsid w:val="706A47E5"/>
    <w:rsid w:val="70736592"/>
    <w:rsid w:val="708A7B97"/>
    <w:rsid w:val="70BB68AC"/>
    <w:rsid w:val="70D0845C"/>
    <w:rsid w:val="70E14374"/>
    <w:rsid w:val="70EE0798"/>
    <w:rsid w:val="71061B8F"/>
    <w:rsid w:val="7117BFDF"/>
    <w:rsid w:val="71451B94"/>
    <w:rsid w:val="7150E6D4"/>
    <w:rsid w:val="7159F44A"/>
    <w:rsid w:val="715E82C1"/>
    <w:rsid w:val="717C6020"/>
    <w:rsid w:val="718B1580"/>
    <w:rsid w:val="718FF748"/>
    <w:rsid w:val="719A2F81"/>
    <w:rsid w:val="719EB4BE"/>
    <w:rsid w:val="71AFB195"/>
    <w:rsid w:val="71C4B67B"/>
    <w:rsid w:val="71CAC91D"/>
    <w:rsid w:val="71D94D0B"/>
    <w:rsid w:val="71DDD03B"/>
    <w:rsid w:val="71E19A02"/>
    <w:rsid w:val="71E22431"/>
    <w:rsid w:val="71EF4023"/>
    <w:rsid w:val="71FB6347"/>
    <w:rsid w:val="7202A153"/>
    <w:rsid w:val="7215D3C8"/>
    <w:rsid w:val="721D3672"/>
    <w:rsid w:val="721E2894"/>
    <w:rsid w:val="7238B64B"/>
    <w:rsid w:val="72425F9C"/>
    <w:rsid w:val="72475E0D"/>
    <w:rsid w:val="7252902F"/>
    <w:rsid w:val="725D6DF4"/>
    <w:rsid w:val="725E95A7"/>
    <w:rsid w:val="7278C383"/>
    <w:rsid w:val="7280AB9F"/>
    <w:rsid w:val="7283893F"/>
    <w:rsid w:val="72891BE0"/>
    <w:rsid w:val="72A58457"/>
    <w:rsid w:val="72B02803"/>
    <w:rsid w:val="72C86488"/>
    <w:rsid w:val="72D19A7D"/>
    <w:rsid w:val="72DDE560"/>
    <w:rsid w:val="72F1E657"/>
    <w:rsid w:val="72FC5506"/>
    <w:rsid w:val="73180C95"/>
    <w:rsid w:val="73203BF5"/>
    <w:rsid w:val="73205001"/>
    <w:rsid w:val="7327AB14"/>
    <w:rsid w:val="732928C1"/>
    <w:rsid w:val="732BF08A"/>
    <w:rsid w:val="734006BE"/>
    <w:rsid w:val="7340C9A5"/>
    <w:rsid w:val="73438BEF"/>
    <w:rsid w:val="734A57E2"/>
    <w:rsid w:val="734E5C44"/>
    <w:rsid w:val="734F3E5B"/>
    <w:rsid w:val="73592F9D"/>
    <w:rsid w:val="737C8726"/>
    <w:rsid w:val="7382B1AF"/>
    <w:rsid w:val="73AA7353"/>
    <w:rsid w:val="73AC0028"/>
    <w:rsid w:val="73B3B73F"/>
    <w:rsid w:val="73B80C96"/>
    <w:rsid w:val="73C7CAD1"/>
    <w:rsid w:val="73D4084C"/>
    <w:rsid w:val="73E56E80"/>
    <w:rsid w:val="73F1783F"/>
    <w:rsid w:val="73F4F431"/>
    <w:rsid w:val="73F5F10A"/>
    <w:rsid w:val="73F70176"/>
    <w:rsid w:val="7425BAA0"/>
    <w:rsid w:val="7439A19F"/>
    <w:rsid w:val="743C8C49"/>
    <w:rsid w:val="743F9B75"/>
    <w:rsid w:val="74526849"/>
    <w:rsid w:val="7453C2D7"/>
    <w:rsid w:val="7455EE06"/>
    <w:rsid w:val="745E5895"/>
    <w:rsid w:val="746559B4"/>
    <w:rsid w:val="747AE9C3"/>
    <w:rsid w:val="747B17D6"/>
    <w:rsid w:val="7483FFF9"/>
    <w:rsid w:val="748F1700"/>
    <w:rsid w:val="74AC59A9"/>
    <w:rsid w:val="74B36DCF"/>
    <w:rsid w:val="74BB127C"/>
    <w:rsid w:val="74C5B306"/>
    <w:rsid w:val="74F9C3E1"/>
    <w:rsid w:val="74FE5EAA"/>
    <w:rsid w:val="7518C10F"/>
    <w:rsid w:val="751E2AD0"/>
    <w:rsid w:val="75251529"/>
    <w:rsid w:val="7525D244"/>
    <w:rsid w:val="752614D8"/>
    <w:rsid w:val="7529CE7E"/>
    <w:rsid w:val="753CBF4F"/>
    <w:rsid w:val="7557FA1D"/>
    <w:rsid w:val="756E263E"/>
    <w:rsid w:val="758167BB"/>
    <w:rsid w:val="75852334"/>
    <w:rsid w:val="7586E3E2"/>
    <w:rsid w:val="7596155A"/>
    <w:rsid w:val="759DF21B"/>
    <w:rsid w:val="75A261F3"/>
    <w:rsid w:val="75B1C440"/>
    <w:rsid w:val="75BE8547"/>
    <w:rsid w:val="75C3C482"/>
    <w:rsid w:val="75E43E6B"/>
    <w:rsid w:val="75EC110B"/>
    <w:rsid w:val="75F32E62"/>
    <w:rsid w:val="7621239C"/>
    <w:rsid w:val="7621F356"/>
    <w:rsid w:val="76225E79"/>
    <w:rsid w:val="7630106D"/>
    <w:rsid w:val="7645DD57"/>
    <w:rsid w:val="764D722A"/>
    <w:rsid w:val="766450B1"/>
    <w:rsid w:val="766756C8"/>
    <w:rsid w:val="7674AA9C"/>
    <w:rsid w:val="7683EAA3"/>
    <w:rsid w:val="76878764"/>
    <w:rsid w:val="768F367B"/>
    <w:rsid w:val="769E53B8"/>
    <w:rsid w:val="769F0113"/>
    <w:rsid w:val="76AEDC52"/>
    <w:rsid w:val="76B02084"/>
    <w:rsid w:val="76BFEECA"/>
    <w:rsid w:val="76ED1DF7"/>
    <w:rsid w:val="76F3DCBC"/>
    <w:rsid w:val="77246253"/>
    <w:rsid w:val="77257A01"/>
    <w:rsid w:val="77281A66"/>
    <w:rsid w:val="773844FE"/>
    <w:rsid w:val="77397962"/>
    <w:rsid w:val="7768EDF8"/>
    <w:rsid w:val="77C55A02"/>
    <w:rsid w:val="77C9CDE6"/>
    <w:rsid w:val="77E70E5E"/>
    <w:rsid w:val="77ECAF50"/>
    <w:rsid w:val="77F2AE19"/>
    <w:rsid w:val="77F363F1"/>
    <w:rsid w:val="77FF67F3"/>
    <w:rsid w:val="7803BC8A"/>
    <w:rsid w:val="780A62A3"/>
    <w:rsid w:val="781B7102"/>
    <w:rsid w:val="78384158"/>
    <w:rsid w:val="785A36AC"/>
    <w:rsid w:val="78855676"/>
    <w:rsid w:val="789E2BBA"/>
    <w:rsid w:val="78B966F4"/>
    <w:rsid w:val="78BF24A2"/>
    <w:rsid w:val="78C0025F"/>
    <w:rsid w:val="78C1CD19"/>
    <w:rsid w:val="78E61C48"/>
    <w:rsid w:val="78F773D9"/>
    <w:rsid w:val="78FA2565"/>
    <w:rsid w:val="790158A6"/>
    <w:rsid w:val="791550BB"/>
    <w:rsid w:val="792A4851"/>
    <w:rsid w:val="792C7584"/>
    <w:rsid w:val="7930BD4F"/>
    <w:rsid w:val="7934C0EB"/>
    <w:rsid w:val="7946B087"/>
    <w:rsid w:val="796B33F1"/>
    <w:rsid w:val="79784889"/>
    <w:rsid w:val="79897665"/>
    <w:rsid w:val="7990485E"/>
    <w:rsid w:val="79AA0673"/>
    <w:rsid w:val="79AA1AAA"/>
    <w:rsid w:val="79B2AF24"/>
    <w:rsid w:val="79B3BAB9"/>
    <w:rsid w:val="79B8D5DE"/>
    <w:rsid w:val="79B957C0"/>
    <w:rsid w:val="79BD2329"/>
    <w:rsid w:val="79CDB28B"/>
    <w:rsid w:val="79CFBD14"/>
    <w:rsid w:val="79D62838"/>
    <w:rsid w:val="7A02C54B"/>
    <w:rsid w:val="7A1140B5"/>
    <w:rsid w:val="7A49F0FC"/>
    <w:rsid w:val="7A9476E0"/>
    <w:rsid w:val="7A958F50"/>
    <w:rsid w:val="7AAB94AF"/>
    <w:rsid w:val="7AAF936C"/>
    <w:rsid w:val="7AB2EE49"/>
    <w:rsid w:val="7AB315EC"/>
    <w:rsid w:val="7AB70DFF"/>
    <w:rsid w:val="7ABA5FD8"/>
    <w:rsid w:val="7ACD26BD"/>
    <w:rsid w:val="7AD1E496"/>
    <w:rsid w:val="7AD249EA"/>
    <w:rsid w:val="7AE13B81"/>
    <w:rsid w:val="7AE3BFDF"/>
    <w:rsid w:val="7AEECC93"/>
    <w:rsid w:val="7B14F84A"/>
    <w:rsid w:val="7B17F4CF"/>
    <w:rsid w:val="7B1D3FBB"/>
    <w:rsid w:val="7B2147F1"/>
    <w:rsid w:val="7B347944"/>
    <w:rsid w:val="7B382C45"/>
    <w:rsid w:val="7B4781E7"/>
    <w:rsid w:val="7B4A92CB"/>
    <w:rsid w:val="7B4B2B82"/>
    <w:rsid w:val="7B4DA135"/>
    <w:rsid w:val="7B702C5B"/>
    <w:rsid w:val="7B728318"/>
    <w:rsid w:val="7B99A533"/>
    <w:rsid w:val="7B9B489B"/>
    <w:rsid w:val="7B9D398E"/>
    <w:rsid w:val="7BBF30C5"/>
    <w:rsid w:val="7BBFC518"/>
    <w:rsid w:val="7BCC838A"/>
    <w:rsid w:val="7BEDF12E"/>
    <w:rsid w:val="7BEEC46B"/>
    <w:rsid w:val="7C0AAA51"/>
    <w:rsid w:val="7C0D9B26"/>
    <w:rsid w:val="7C1D6E40"/>
    <w:rsid w:val="7C39BA02"/>
    <w:rsid w:val="7C439A73"/>
    <w:rsid w:val="7C50A1EC"/>
    <w:rsid w:val="7C51E5D2"/>
    <w:rsid w:val="7C713F46"/>
    <w:rsid w:val="7C7199AF"/>
    <w:rsid w:val="7C72C6B5"/>
    <w:rsid w:val="7C80CB65"/>
    <w:rsid w:val="7C911B0A"/>
    <w:rsid w:val="7CA06B31"/>
    <w:rsid w:val="7CB5536C"/>
    <w:rsid w:val="7CCD6A87"/>
    <w:rsid w:val="7CDDB7A7"/>
    <w:rsid w:val="7CEB916A"/>
    <w:rsid w:val="7CF0AB1A"/>
    <w:rsid w:val="7D14742F"/>
    <w:rsid w:val="7D14BE68"/>
    <w:rsid w:val="7D16B3D6"/>
    <w:rsid w:val="7D23E2AC"/>
    <w:rsid w:val="7D514631"/>
    <w:rsid w:val="7D5C6E77"/>
    <w:rsid w:val="7D663A5E"/>
    <w:rsid w:val="7D677DAD"/>
    <w:rsid w:val="7D711081"/>
    <w:rsid w:val="7DA6CA73"/>
    <w:rsid w:val="7DA7777B"/>
    <w:rsid w:val="7DAEAF44"/>
    <w:rsid w:val="7DCC0C8C"/>
    <w:rsid w:val="7DCC9C55"/>
    <w:rsid w:val="7DF998A9"/>
    <w:rsid w:val="7E0264FB"/>
    <w:rsid w:val="7E075B72"/>
    <w:rsid w:val="7E18983F"/>
    <w:rsid w:val="7E342A31"/>
    <w:rsid w:val="7E54271A"/>
    <w:rsid w:val="7E54CF25"/>
    <w:rsid w:val="7E92F15C"/>
    <w:rsid w:val="7E98E7C2"/>
    <w:rsid w:val="7E9DA25D"/>
    <w:rsid w:val="7EA40EF3"/>
    <w:rsid w:val="7EA8D808"/>
    <w:rsid w:val="7EBFAA55"/>
    <w:rsid w:val="7ECB82B4"/>
    <w:rsid w:val="7ED68473"/>
    <w:rsid w:val="7EDC0E26"/>
    <w:rsid w:val="7EE61E15"/>
    <w:rsid w:val="7EF164BC"/>
    <w:rsid w:val="7EF8B18B"/>
    <w:rsid w:val="7F1AEBC5"/>
    <w:rsid w:val="7F34BB82"/>
    <w:rsid w:val="7F52BBA2"/>
    <w:rsid w:val="7F55C06C"/>
    <w:rsid w:val="7F61D7D1"/>
    <w:rsid w:val="7F7C91A7"/>
    <w:rsid w:val="7F7D2F4F"/>
    <w:rsid w:val="7F934E49"/>
    <w:rsid w:val="7FE0FB35"/>
    <w:rsid w:val="7FE3593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44093"/>
  <w15:chartTrackingRefBased/>
  <w15:docId w15:val="{CA700700-BC59-4044-A16F-5C6D67A09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E599C"/>
    <w:pPr>
      <w:spacing w:after="200" w:line="288" w:lineRule="auto"/>
    </w:pPr>
    <w:rPr>
      <w:rFonts w:eastAsiaTheme="minorEastAsia"/>
      <w:kern w:val="0"/>
      <w:sz w:val="21"/>
      <w:szCs w:val="21"/>
      <w:lang w:val="en-GB"/>
      <w14:ligatures w14:val="none"/>
    </w:rPr>
  </w:style>
  <w:style w:type="paragraph" w:styleId="Heading1">
    <w:name w:val="heading 1"/>
    <w:basedOn w:val="Normal"/>
    <w:next w:val="Normal"/>
    <w:link w:val="Heading1Char"/>
    <w:uiPriority w:val="9"/>
    <w:qFormat/>
    <w:rsid w:val="000A43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43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A43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43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43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43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43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43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43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4390"/>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0A4390"/>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rsid w:val="000A4390"/>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0A4390"/>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0A4390"/>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0A4390"/>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0A4390"/>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0A4390"/>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0A4390"/>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0A43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4390"/>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0A43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4390"/>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0A4390"/>
    <w:pPr>
      <w:spacing w:before="160"/>
      <w:jc w:val="center"/>
    </w:pPr>
    <w:rPr>
      <w:i/>
      <w:iCs/>
      <w:color w:val="404040" w:themeColor="text1" w:themeTint="BF"/>
    </w:rPr>
  </w:style>
  <w:style w:type="character" w:customStyle="1" w:styleId="QuoteChar">
    <w:name w:val="Quote Char"/>
    <w:basedOn w:val="DefaultParagraphFont"/>
    <w:link w:val="Quote"/>
    <w:uiPriority w:val="29"/>
    <w:rsid w:val="000A4390"/>
    <w:rPr>
      <w:rFonts w:eastAsiaTheme="minorEastAsia"/>
      <w:i/>
      <w:iCs/>
      <w:color w:val="404040" w:themeColor="text1" w:themeTint="BF"/>
      <w:lang w:val="en-GB"/>
    </w:rPr>
  </w:style>
  <w:style w:type="paragraph" w:styleId="ListParagraph">
    <w:name w:val="List Paragraph"/>
    <w:basedOn w:val="Normal"/>
    <w:link w:val="ListParagraphChar"/>
    <w:uiPriority w:val="34"/>
    <w:qFormat/>
    <w:rsid w:val="000A4390"/>
    <w:pPr>
      <w:ind w:left="720"/>
      <w:contextualSpacing/>
    </w:pPr>
  </w:style>
  <w:style w:type="character" w:styleId="IntenseEmphasis">
    <w:name w:val="Intense Emphasis"/>
    <w:basedOn w:val="DefaultParagraphFont"/>
    <w:uiPriority w:val="21"/>
    <w:qFormat/>
    <w:rsid w:val="000A4390"/>
    <w:rPr>
      <w:i/>
      <w:iCs/>
      <w:color w:val="0F4761" w:themeColor="accent1" w:themeShade="BF"/>
    </w:rPr>
  </w:style>
  <w:style w:type="paragraph" w:styleId="IntenseQuote">
    <w:name w:val="Intense Quote"/>
    <w:basedOn w:val="Normal"/>
    <w:next w:val="Normal"/>
    <w:link w:val="IntenseQuoteChar"/>
    <w:uiPriority w:val="30"/>
    <w:qFormat/>
    <w:rsid w:val="000A43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4390"/>
    <w:rPr>
      <w:rFonts w:eastAsiaTheme="minorEastAsia"/>
      <w:i/>
      <w:iCs/>
      <w:color w:val="0F4761" w:themeColor="accent1" w:themeShade="BF"/>
      <w:lang w:val="en-GB"/>
    </w:rPr>
  </w:style>
  <w:style w:type="character" w:styleId="IntenseReference">
    <w:name w:val="Intense Reference"/>
    <w:basedOn w:val="DefaultParagraphFont"/>
    <w:uiPriority w:val="32"/>
    <w:qFormat/>
    <w:rsid w:val="000A4390"/>
    <w:rPr>
      <w:b/>
      <w:bCs/>
      <w:smallCaps/>
      <w:color w:val="0F4761" w:themeColor="accent1" w:themeShade="BF"/>
      <w:spacing w:val="5"/>
    </w:rPr>
  </w:style>
  <w:style w:type="paragraph" w:customStyle="1" w:styleId="bulletpoints">
    <w:name w:val="bulletpoints"/>
    <w:basedOn w:val="ListParagraph"/>
    <w:link w:val="bulletpointsCar"/>
    <w:rsid w:val="000A4390"/>
    <w:pPr>
      <w:numPr>
        <w:numId w:val="1"/>
      </w:numPr>
      <w:jc w:val="both"/>
    </w:pPr>
    <w:rPr>
      <w:rFonts w:ascii="Verdana" w:hAnsi="Verdana"/>
      <w:sz w:val="20"/>
      <w:szCs w:val="20"/>
    </w:rPr>
  </w:style>
  <w:style w:type="paragraph" w:customStyle="1" w:styleId="subbulletpoints">
    <w:name w:val="subbulletpoints"/>
    <w:basedOn w:val="bulletpoints"/>
    <w:rsid w:val="000A4390"/>
    <w:pPr>
      <w:numPr>
        <w:ilvl w:val="1"/>
      </w:numPr>
    </w:pPr>
  </w:style>
  <w:style w:type="character" w:customStyle="1" w:styleId="ListParagraphChar">
    <w:name w:val="List Paragraph Char"/>
    <w:basedOn w:val="DefaultParagraphFont"/>
    <w:link w:val="ListParagraph"/>
    <w:uiPriority w:val="34"/>
    <w:rsid w:val="000A4390"/>
    <w:rPr>
      <w:rFonts w:eastAsiaTheme="minorEastAsia"/>
      <w:lang w:val="en-GB"/>
    </w:rPr>
  </w:style>
  <w:style w:type="character" w:customStyle="1" w:styleId="bulletpointsCar">
    <w:name w:val="bulletpoints Car"/>
    <w:basedOn w:val="ListParagraphChar"/>
    <w:link w:val="bulletpoints"/>
    <w:rsid w:val="000A4390"/>
    <w:rPr>
      <w:rFonts w:ascii="Verdana" w:eastAsiaTheme="minorEastAsia" w:hAnsi="Verdana"/>
      <w:kern w:val="0"/>
      <w:sz w:val="20"/>
      <w:szCs w:val="20"/>
      <w:lang w:val="en-GB"/>
      <w14:ligatures w14:val="none"/>
    </w:rPr>
  </w:style>
  <w:style w:type="paragraph" w:styleId="Header">
    <w:name w:val="header"/>
    <w:basedOn w:val="Normal"/>
    <w:link w:val="HeaderChar"/>
    <w:uiPriority w:val="99"/>
    <w:unhideWhenUsed/>
    <w:rsid w:val="000A4390"/>
    <w:pPr>
      <w:tabs>
        <w:tab w:val="center" w:pos="4252"/>
        <w:tab w:val="right" w:pos="8504"/>
      </w:tabs>
      <w:spacing w:after="0" w:line="240" w:lineRule="auto"/>
    </w:pPr>
  </w:style>
  <w:style w:type="character" w:customStyle="1" w:styleId="HeaderChar">
    <w:name w:val="Header Char"/>
    <w:basedOn w:val="DefaultParagraphFont"/>
    <w:link w:val="Header"/>
    <w:uiPriority w:val="99"/>
    <w:rsid w:val="000A4390"/>
    <w:rPr>
      <w:rFonts w:eastAsiaTheme="minorEastAsia"/>
      <w:kern w:val="0"/>
      <w:sz w:val="21"/>
      <w:szCs w:val="21"/>
      <w:lang w:val="en-GB"/>
      <w14:ligatures w14:val="none"/>
    </w:rPr>
  </w:style>
  <w:style w:type="paragraph" w:styleId="Footer">
    <w:name w:val="footer"/>
    <w:basedOn w:val="Normal"/>
    <w:link w:val="FooterChar"/>
    <w:uiPriority w:val="99"/>
    <w:unhideWhenUsed/>
    <w:rsid w:val="000A4390"/>
    <w:pPr>
      <w:tabs>
        <w:tab w:val="center" w:pos="4252"/>
        <w:tab w:val="right" w:pos="8504"/>
      </w:tabs>
      <w:spacing w:after="0" w:line="240" w:lineRule="auto"/>
    </w:pPr>
  </w:style>
  <w:style w:type="character" w:customStyle="1" w:styleId="FooterChar">
    <w:name w:val="Footer Char"/>
    <w:basedOn w:val="DefaultParagraphFont"/>
    <w:link w:val="Footer"/>
    <w:uiPriority w:val="99"/>
    <w:rsid w:val="000A4390"/>
    <w:rPr>
      <w:rFonts w:eastAsiaTheme="minorEastAsia"/>
      <w:kern w:val="0"/>
      <w:sz w:val="21"/>
      <w:szCs w:val="21"/>
      <w:lang w:val="en-GB"/>
      <w14:ligatures w14:val="none"/>
    </w:rPr>
  </w:style>
  <w:style w:type="paragraph" w:customStyle="1" w:styleId="Sub3">
    <w:name w:val="Sub3"/>
    <w:basedOn w:val="subbulletpoints"/>
    <w:rsid w:val="000A4390"/>
    <w:pPr>
      <w:numPr>
        <w:ilvl w:val="2"/>
      </w:numPr>
      <w:spacing w:after="120"/>
      <w:contextualSpacing w:val="0"/>
    </w:pPr>
  </w:style>
  <w:style w:type="paragraph" w:styleId="FootnoteText">
    <w:name w:val="footnote text"/>
    <w:basedOn w:val="Normal"/>
    <w:link w:val="FootnoteTextChar"/>
    <w:uiPriority w:val="99"/>
    <w:unhideWhenUsed/>
    <w:rsid w:val="000A4390"/>
    <w:pPr>
      <w:spacing w:after="0" w:line="240" w:lineRule="auto"/>
    </w:pPr>
    <w:rPr>
      <w:sz w:val="20"/>
      <w:szCs w:val="20"/>
    </w:rPr>
  </w:style>
  <w:style w:type="character" w:customStyle="1" w:styleId="FootnoteTextChar">
    <w:name w:val="Footnote Text Char"/>
    <w:basedOn w:val="DefaultParagraphFont"/>
    <w:link w:val="FootnoteText"/>
    <w:uiPriority w:val="99"/>
    <w:rsid w:val="000A4390"/>
    <w:rPr>
      <w:rFonts w:eastAsiaTheme="minorEastAsia"/>
      <w:kern w:val="0"/>
      <w:sz w:val="20"/>
      <w:szCs w:val="20"/>
      <w:lang w:val="en-GB"/>
      <w14:ligatures w14:val="none"/>
    </w:rPr>
  </w:style>
  <w:style w:type="character" w:styleId="FootnoteReference">
    <w:name w:val="footnote reference"/>
    <w:basedOn w:val="DefaultParagraphFont"/>
    <w:uiPriority w:val="99"/>
    <w:semiHidden/>
    <w:unhideWhenUsed/>
    <w:rsid w:val="000A4390"/>
    <w:rPr>
      <w:vertAlign w:val="superscript"/>
    </w:rPr>
  </w:style>
  <w:style w:type="character" w:styleId="Strong">
    <w:name w:val="Strong"/>
    <w:basedOn w:val="DefaultParagraphFont"/>
    <w:uiPriority w:val="22"/>
    <w:qFormat/>
    <w:rsid w:val="000A4390"/>
    <w:rPr>
      <w:b/>
      <w:bCs/>
    </w:rPr>
  </w:style>
  <w:style w:type="paragraph" w:styleId="TOCHeading">
    <w:name w:val="TOC Heading"/>
    <w:basedOn w:val="Heading1"/>
    <w:next w:val="Normal"/>
    <w:uiPriority w:val="39"/>
    <w:unhideWhenUsed/>
    <w:qFormat/>
    <w:rsid w:val="000A4390"/>
    <w:pPr>
      <w:spacing w:after="40" w:line="240" w:lineRule="auto"/>
      <w:outlineLvl w:val="9"/>
    </w:pPr>
    <w:rPr>
      <w:color w:val="3A7C22" w:themeColor="accent6" w:themeShade="BF"/>
    </w:rPr>
  </w:style>
  <w:style w:type="character" w:styleId="PageNumber">
    <w:name w:val="page number"/>
    <w:basedOn w:val="DefaultParagraphFont"/>
    <w:rsid w:val="000A4390"/>
  </w:style>
  <w:style w:type="paragraph" w:customStyle="1" w:styleId="Title1">
    <w:name w:val="Title1"/>
    <w:basedOn w:val="Normal"/>
    <w:link w:val="Title1Car"/>
    <w:qFormat/>
    <w:rsid w:val="000A4390"/>
    <w:pPr>
      <w:spacing w:before="120" w:after="240" w:line="276" w:lineRule="auto"/>
      <w:jc w:val="both"/>
    </w:pPr>
    <w:rPr>
      <w:rFonts w:ascii="Verdana" w:hAnsi="Verdana"/>
      <w:b/>
      <w:color w:val="006666"/>
      <w:sz w:val="24"/>
      <w:szCs w:val="20"/>
    </w:rPr>
  </w:style>
  <w:style w:type="character" w:styleId="Hyperlink">
    <w:name w:val="Hyperlink"/>
    <w:basedOn w:val="DefaultParagraphFont"/>
    <w:uiPriority w:val="99"/>
    <w:unhideWhenUsed/>
    <w:rsid w:val="000A4390"/>
    <w:rPr>
      <w:color w:val="467886" w:themeColor="hyperlink"/>
      <w:u w:val="single"/>
    </w:rPr>
  </w:style>
  <w:style w:type="character" w:customStyle="1" w:styleId="Title1Car">
    <w:name w:val="Title1 Car"/>
    <w:basedOn w:val="DefaultParagraphFont"/>
    <w:link w:val="Title1"/>
    <w:rsid w:val="000A4390"/>
    <w:rPr>
      <w:rFonts w:ascii="Verdana" w:eastAsiaTheme="minorEastAsia" w:hAnsi="Verdana"/>
      <w:b/>
      <w:color w:val="006666"/>
      <w:kern w:val="0"/>
      <w:szCs w:val="20"/>
      <w:lang w:val="en-GB"/>
      <w14:ligatures w14:val="none"/>
    </w:rPr>
  </w:style>
  <w:style w:type="paragraph" w:customStyle="1" w:styleId="Normal1">
    <w:name w:val="Normal1"/>
    <w:basedOn w:val="bulletpoints"/>
    <w:link w:val="Normal1Car"/>
    <w:qFormat/>
    <w:rsid w:val="000A4390"/>
    <w:pPr>
      <w:numPr>
        <w:numId w:val="0"/>
      </w:numPr>
      <w:spacing w:after="120"/>
      <w:contextualSpacing w:val="0"/>
    </w:pPr>
  </w:style>
  <w:style w:type="character" w:customStyle="1" w:styleId="Normal1Car">
    <w:name w:val="Normal1 Car"/>
    <w:basedOn w:val="bulletpointsCar"/>
    <w:link w:val="Normal1"/>
    <w:rsid w:val="000A4390"/>
    <w:rPr>
      <w:rFonts w:ascii="Verdana" w:eastAsiaTheme="minorEastAsia" w:hAnsi="Verdana"/>
      <w:kern w:val="0"/>
      <w:sz w:val="20"/>
      <w:szCs w:val="20"/>
      <w:lang w:val="en-GB"/>
      <w14:ligatures w14:val="none"/>
    </w:rPr>
  </w:style>
  <w:style w:type="paragraph" w:styleId="TOC1">
    <w:name w:val="toc 1"/>
    <w:basedOn w:val="Normal"/>
    <w:next w:val="Normal"/>
    <w:autoRedefine/>
    <w:uiPriority w:val="39"/>
    <w:unhideWhenUsed/>
    <w:rsid w:val="00886AEA"/>
    <w:pPr>
      <w:tabs>
        <w:tab w:val="left" w:pos="630"/>
        <w:tab w:val="right" w:leader="dot" w:pos="9202"/>
      </w:tabs>
      <w:spacing w:before="120" w:after="0"/>
    </w:pPr>
    <w:rPr>
      <w:rFonts w:cstheme="minorHAnsi"/>
      <w:b/>
      <w:bCs/>
      <w:i/>
      <w:iCs/>
      <w:sz w:val="24"/>
      <w:szCs w:val="24"/>
    </w:rPr>
  </w:style>
  <w:style w:type="paragraph" w:styleId="TOC2">
    <w:name w:val="toc 2"/>
    <w:basedOn w:val="Normal"/>
    <w:next w:val="Normal"/>
    <w:autoRedefine/>
    <w:uiPriority w:val="39"/>
    <w:unhideWhenUsed/>
    <w:rsid w:val="00A76B39"/>
    <w:pPr>
      <w:tabs>
        <w:tab w:val="right" w:leader="dot" w:pos="9202"/>
      </w:tabs>
      <w:spacing w:before="120" w:after="0"/>
      <w:ind w:left="720"/>
    </w:pPr>
    <w:rPr>
      <w:rFonts w:cstheme="minorHAnsi"/>
      <w:b/>
      <w:bCs/>
      <w:sz w:val="22"/>
      <w:szCs w:val="22"/>
    </w:rPr>
  </w:style>
  <w:style w:type="paragraph" w:styleId="NormalWeb">
    <w:name w:val="Normal (Web)"/>
    <w:basedOn w:val="Normal"/>
    <w:uiPriority w:val="99"/>
    <w:unhideWhenUsed/>
    <w:rsid w:val="000A439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0A4390"/>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eastAsiaTheme="minorEastAsia"/>
      <w:kern w:val="0"/>
      <w:sz w:val="20"/>
      <w:szCs w:val="20"/>
      <w:lang w:val="en-GB"/>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EB2328"/>
    <w:pPr>
      <w:spacing w:after="0" w:line="240" w:lineRule="auto"/>
    </w:pPr>
    <w:rPr>
      <w:rFonts w:eastAsiaTheme="minorEastAsia"/>
      <w:kern w:val="0"/>
      <w:sz w:val="21"/>
      <w:szCs w:val="21"/>
      <w:lang w:val="en-GB"/>
      <w14:ligatures w14:val="none"/>
    </w:rPr>
  </w:style>
  <w:style w:type="paragraph" w:styleId="CommentSubject">
    <w:name w:val="annotation subject"/>
    <w:basedOn w:val="CommentText"/>
    <w:next w:val="CommentText"/>
    <w:link w:val="CommentSubjectChar"/>
    <w:uiPriority w:val="99"/>
    <w:semiHidden/>
    <w:unhideWhenUsed/>
    <w:rsid w:val="0080214B"/>
    <w:rPr>
      <w:b/>
      <w:bCs/>
    </w:rPr>
  </w:style>
  <w:style w:type="character" w:customStyle="1" w:styleId="CommentSubjectChar">
    <w:name w:val="Comment Subject Char"/>
    <w:basedOn w:val="CommentTextChar"/>
    <w:link w:val="CommentSubject"/>
    <w:uiPriority w:val="99"/>
    <w:semiHidden/>
    <w:rsid w:val="0080214B"/>
    <w:rPr>
      <w:rFonts w:eastAsiaTheme="minorEastAsia"/>
      <w:b/>
      <w:bCs/>
      <w:kern w:val="0"/>
      <w:sz w:val="20"/>
      <w:szCs w:val="20"/>
      <w:lang w:val="en-GB"/>
      <w14:ligatures w14:val="none"/>
    </w:rPr>
  </w:style>
  <w:style w:type="table" w:styleId="TableGrid">
    <w:name w:val="Table Grid"/>
    <w:basedOn w:val="TableNormal"/>
    <w:uiPriority w:val="59"/>
    <w:rsid w:val="009E62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FA6407"/>
    <w:rPr>
      <w:color w:val="605E5C"/>
      <w:shd w:val="clear" w:color="auto" w:fill="E1DFDD"/>
    </w:rPr>
  </w:style>
  <w:style w:type="paragraph" w:customStyle="1" w:styleId="Default">
    <w:name w:val="Default"/>
    <w:rsid w:val="00CB6F66"/>
    <w:pPr>
      <w:autoSpaceDE w:val="0"/>
      <w:autoSpaceDN w:val="0"/>
      <w:adjustRightInd w:val="0"/>
      <w:spacing w:after="0" w:line="240" w:lineRule="auto"/>
    </w:pPr>
    <w:rPr>
      <w:rFonts w:ascii="Times New Roman" w:hAnsi="Times New Roman" w:cs="Times New Roman"/>
      <w:color w:val="000000"/>
      <w:kern w:val="0"/>
    </w:rPr>
  </w:style>
  <w:style w:type="character" w:styleId="FollowedHyperlink">
    <w:name w:val="FollowedHyperlink"/>
    <w:basedOn w:val="DefaultParagraphFont"/>
    <w:uiPriority w:val="99"/>
    <w:semiHidden/>
    <w:unhideWhenUsed/>
    <w:rsid w:val="00DC145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623926">
      <w:bodyDiv w:val="1"/>
      <w:marLeft w:val="0"/>
      <w:marRight w:val="0"/>
      <w:marTop w:val="0"/>
      <w:marBottom w:val="0"/>
      <w:divBdr>
        <w:top w:val="none" w:sz="0" w:space="0" w:color="auto"/>
        <w:left w:val="none" w:sz="0" w:space="0" w:color="auto"/>
        <w:bottom w:val="none" w:sz="0" w:space="0" w:color="auto"/>
        <w:right w:val="none" w:sz="0" w:space="0" w:color="auto"/>
      </w:divBdr>
    </w:div>
    <w:div w:id="1102409290">
      <w:bodyDiv w:val="1"/>
      <w:marLeft w:val="0"/>
      <w:marRight w:val="0"/>
      <w:marTop w:val="0"/>
      <w:marBottom w:val="0"/>
      <w:divBdr>
        <w:top w:val="none" w:sz="0" w:space="0" w:color="auto"/>
        <w:left w:val="none" w:sz="0" w:space="0" w:color="auto"/>
        <w:bottom w:val="none" w:sz="0" w:space="0" w:color="auto"/>
        <w:right w:val="none" w:sz="0" w:space="0" w:color="auto"/>
      </w:divBdr>
    </w:div>
    <w:div w:id="1136024348">
      <w:bodyDiv w:val="1"/>
      <w:marLeft w:val="0"/>
      <w:marRight w:val="0"/>
      <w:marTop w:val="0"/>
      <w:marBottom w:val="0"/>
      <w:divBdr>
        <w:top w:val="none" w:sz="0" w:space="0" w:color="auto"/>
        <w:left w:val="none" w:sz="0" w:space="0" w:color="auto"/>
        <w:bottom w:val="none" w:sz="0" w:space="0" w:color="auto"/>
        <w:right w:val="none" w:sz="0" w:space="0" w:color="auto"/>
      </w:divBdr>
    </w:div>
    <w:div w:id="1558055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law/better-regulation/have-your-say/initiatives/14672-European-grid-package/F3583451_en" TargetMode="External"/><Relationship Id="rId2" Type="http://schemas.openxmlformats.org/officeDocument/2006/relationships/hyperlink" Target="https://ec.europa.eu/info/law/better-regulation/have-your-say/initiatives/14672-European-grid-package/F3583451_en" TargetMode="External"/><Relationship Id="rId1" Type="http://schemas.openxmlformats.org/officeDocument/2006/relationships/hyperlink" Target="https://energy.ec.europa.eu/publications/communication-european-grids-package-com2025-1005-final_en" TargetMode="External"/><Relationship Id="rId4" Type="http://schemas.openxmlformats.org/officeDocument/2006/relationships/hyperlink" Target="https://eur-lex.europa.eu/legal-content/EN/TXT/PDF/?uri=CELEX:52025DC1005"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735a518-1b23-447b-b14a-0cac70f3de06">
      <Terms xmlns="http://schemas.microsoft.com/office/infopath/2007/PartnerControls"/>
    </lcf76f155ced4ddcb4097134ff3c332f>
    <TaxCatchAll xmlns="c8aa9320-25e6-49ca-943b-67dcd1bd2f7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02B3BDA578A7943B93CFDD67F647FD1" ma:contentTypeVersion="12" ma:contentTypeDescription="Create a new document." ma:contentTypeScope="" ma:versionID="e3b0ba42197bafaf8492aed7551c540c">
  <xsd:schema xmlns:xsd="http://www.w3.org/2001/XMLSchema" xmlns:xs="http://www.w3.org/2001/XMLSchema" xmlns:p="http://schemas.microsoft.com/office/2006/metadata/properties" xmlns:ns2="b735a518-1b23-447b-b14a-0cac70f3de06" xmlns:ns3="c8aa9320-25e6-49ca-943b-67dcd1bd2f73" targetNamespace="http://schemas.microsoft.com/office/2006/metadata/properties" ma:root="true" ma:fieldsID="1e0bda5e8429b45d57b073651b3fd60f" ns2:_="" ns3:_="">
    <xsd:import namespace="b735a518-1b23-447b-b14a-0cac70f3de06"/>
    <xsd:import namespace="c8aa9320-25e6-49ca-943b-67dcd1bd2f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35a518-1b23-447b-b14a-0cac70f3de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fb7004a-5f4e-431d-a178-b78d79fd762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aa9320-25e6-49ca-943b-67dcd1bd2f7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9d694dd-cef0-4511-b6f7-91914b864f6c}" ma:internalName="TaxCatchAll" ma:showField="CatchAllData" ma:web="c8aa9320-25e6-49ca-943b-67dcd1bd2f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7B45B4-9751-49F9-9534-09AA4F16345F}">
  <ds:schemaRefs>
    <ds:schemaRef ds:uri="http://schemas.microsoft.com/office/2006/metadata/properties"/>
    <ds:schemaRef ds:uri="http://schemas.microsoft.com/office/infopath/2007/PartnerControls"/>
    <ds:schemaRef ds:uri="b735a518-1b23-447b-b14a-0cac70f3de06"/>
    <ds:schemaRef ds:uri="c8aa9320-25e6-49ca-943b-67dcd1bd2f73"/>
  </ds:schemaRefs>
</ds:datastoreItem>
</file>

<file path=customXml/itemProps2.xml><?xml version="1.0" encoding="utf-8"?>
<ds:datastoreItem xmlns:ds="http://schemas.openxmlformats.org/officeDocument/2006/customXml" ds:itemID="{F3E49BE8-CAFF-4B40-8C69-3083BC876659}">
  <ds:schemaRefs>
    <ds:schemaRef ds:uri="http://schemas.microsoft.com/sharepoint/v3/contenttype/forms"/>
  </ds:schemaRefs>
</ds:datastoreItem>
</file>

<file path=customXml/itemProps3.xml><?xml version="1.0" encoding="utf-8"?>
<ds:datastoreItem xmlns:ds="http://schemas.openxmlformats.org/officeDocument/2006/customXml" ds:itemID="{10616307-5CA0-9E4F-80A6-1C17B357B086}">
  <ds:schemaRefs>
    <ds:schemaRef ds:uri="http://schemas.openxmlformats.org/officeDocument/2006/bibliography"/>
  </ds:schemaRefs>
</ds:datastoreItem>
</file>

<file path=customXml/itemProps4.xml><?xml version="1.0" encoding="utf-8"?>
<ds:datastoreItem xmlns:ds="http://schemas.openxmlformats.org/officeDocument/2006/customXml" ds:itemID="{EA4AF8B2-7A83-48A8-AA2A-075F55896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35a518-1b23-447b-b14a-0cac70f3de06"/>
    <ds:schemaRef ds:uri="c8aa9320-25e6-49ca-943b-67dcd1bd2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2952</Words>
  <Characters>13021</Characters>
  <Application>Microsoft Office Word</Application>
  <DocSecurity>0</DocSecurity>
  <Lines>651</Lines>
  <Paragraphs>319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15654</CharactersWithSpaces>
  <SharedDoc>false</SharedDoc>
  <HLinks>
    <vt:vector size="18" baseType="variant">
      <vt:variant>
        <vt:i4>524321</vt:i4>
      </vt:variant>
      <vt:variant>
        <vt:i4>6</vt:i4>
      </vt:variant>
      <vt:variant>
        <vt:i4>0</vt:i4>
      </vt:variant>
      <vt:variant>
        <vt:i4>5</vt:i4>
      </vt:variant>
      <vt:variant>
        <vt:lpwstr>https://ec.europa.eu/info/law/better-regulation/have-your-say/initiatives/14672-European-grid-package/F3583451_en</vt:lpwstr>
      </vt:variant>
      <vt:variant>
        <vt:lpwstr/>
      </vt:variant>
      <vt:variant>
        <vt:i4>524321</vt:i4>
      </vt:variant>
      <vt:variant>
        <vt:i4>3</vt:i4>
      </vt:variant>
      <vt:variant>
        <vt:i4>0</vt:i4>
      </vt:variant>
      <vt:variant>
        <vt:i4>5</vt:i4>
      </vt:variant>
      <vt:variant>
        <vt:lpwstr>https://ec.europa.eu/info/law/better-regulation/have-your-say/initiatives/14672-European-grid-package/F3583451_en</vt:lpwstr>
      </vt:variant>
      <vt:variant>
        <vt:lpwstr/>
      </vt:variant>
      <vt:variant>
        <vt:i4>8257622</vt:i4>
      </vt:variant>
      <vt:variant>
        <vt:i4>0</vt:i4>
      </vt:variant>
      <vt:variant>
        <vt:i4>0</vt:i4>
      </vt:variant>
      <vt:variant>
        <vt:i4>5</vt:i4>
      </vt:variant>
      <vt:variant>
        <vt:lpwstr>https://energy.ec.europa.eu/publications/communication-european-grids-package-com2025-1005-final_en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Ext</dc:creator>
  <cp:keywords/>
  <dc:description/>
  <cp:lastModifiedBy>Carolina Bartolo</cp:lastModifiedBy>
  <cp:revision>2</cp:revision>
  <cp:lastPrinted>2026-02-04T08:16:00Z</cp:lastPrinted>
  <dcterms:created xsi:type="dcterms:W3CDTF">2026-03-11T15:55:00Z</dcterms:created>
  <dcterms:modified xsi:type="dcterms:W3CDTF">2026-03-11T15:55:00Z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lassificationContentMarkingFooterShapeIds">
    <vt:lpwstr>4936c221,1852122e,40956e30,621259d6</vt:lpwstr>
  </property>
  <property fmtid="{D5CDD505-2E9C-101B-9397-08002B2CF9AE}" pid="4" name="ClassificationContentMarkingFooterFontProps">
    <vt:lpwstr>#000000,10,Aptos</vt:lpwstr>
  </property>
  <property fmtid="{D5CDD505-2E9C-101B-9397-08002B2CF9AE}" pid="5" name="ClassificationContentMarkingFooterText">
    <vt:lpwstr> *** [CONFIDENTIAL] *** </vt:lpwstr>
  </property>
  <property fmtid="{D5CDD505-2E9C-101B-9397-08002B2CF9AE}" pid="6" name="MSIP_Label_9db52a6b-2547-4760-b094-34ba28eb8b4e_Enabled">
    <vt:lpwstr>true</vt:lpwstr>
  </property>
  <property fmtid="{D5CDD505-2E9C-101B-9397-08002B2CF9AE}" pid="7" name="MSIP_Label_9db52a6b-2547-4760-b094-34ba28eb8b4e_SetDate">
    <vt:lpwstr>2025-06-03T14:02:59Z</vt:lpwstr>
  </property>
  <property fmtid="{D5CDD505-2E9C-101B-9397-08002B2CF9AE}" pid="8" name="MSIP_Label_9db52a6b-2547-4760-b094-34ba28eb8b4e_Method">
    <vt:lpwstr>Privileged</vt:lpwstr>
  </property>
  <property fmtid="{D5CDD505-2E9C-101B-9397-08002B2CF9AE}" pid="9" name="MSIP_Label_9db52a6b-2547-4760-b094-34ba28eb8b4e_Name">
    <vt:lpwstr>Internal</vt:lpwstr>
  </property>
  <property fmtid="{D5CDD505-2E9C-101B-9397-08002B2CF9AE}" pid="10" name="MSIP_Label_9db52a6b-2547-4760-b094-34ba28eb8b4e_SiteId">
    <vt:lpwstr>19646c18-1578-452e-b5fb-8504eb919aaa</vt:lpwstr>
  </property>
  <property fmtid="{D5CDD505-2E9C-101B-9397-08002B2CF9AE}" pid="11" name="MSIP_Label_9db52a6b-2547-4760-b094-34ba28eb8b4e_ActionId">
    <vt:lpwstr>e19ed342-96b4-465b-b9a0-482990cd10c2</vt:lpwstr>
  </property>
  <property fmtid="{D5CDD505-2E9C-101B-9397-08002B2CF9AE}" pid="12" name="MSIP_Label_9db52a6b-2547-4760-b094-34ba28eb8b4e_ContentBits">
    <vt:lpwstr>2</vt:lpwstr>
  </property>
  <property fmtid="{D5CDD505-2E9C-101B-9397-08002B2CF9AE}" pid="13" name="MSIP_Label_9db52a6b-2547-4760-b094-34ba28eb8b4e_Tag">
    <vt:lpwstr>10, 0, 1, 1</vt:lpwstr>
  </property>
  <property fmtid="{D5CDD505-2E9C-101B-9397-08002B2CF9AE}" pid="14" name="MSIP_Label_4203078e-5ac8-4b5a-94be-17324855b48f_Enabled">
    <vt:lpwstr>true</vt:lpwstr>
  </property>
  <property fmtid="{D5CDD505-2E9C-101B-9397-08002B2CF9AE}" pid="15" name="MSIP_Label_4203078e-5ac8-4b5a-94be-17324855b48f_SetDate">
    <vt:lpwstr>2025-06-09T13:11:37Z</vt:lpwstr>
  </property>
  <property fmtid="{D5CDD505-2E9C-101B-9397-08002B2CF9AE}" pid="16" name="MSIP_Label_4203078e-5ac8-4b5a-94be-17324855b48f_Method">
    <vt:lpwstr>Standard</vt:lpwstr>
  </property>
  <property fmtid="{D5CDD505-2E9C-101B-9397-08002B2CF9AE}" pid="17" name="MSIP_Label_4203078e-5ac8-4b5a-94be-17324855b48f_Name">
    <vt:lpwstr>4203078e-5ac8-4b5a-94be-17324855b48f</vt:lpwstr>
  </property>
  <property fmtid="{D5CDD505-2E9C-101B-9397-08002B2CF9AE}" pid="18" name="MSIP_Label_4203078e-5ac8-4b5a-94be-17324855b48f_SiteId">
    <vt:lpwstr>fd0ee46b-a18b-4741-9d59-65ab9ea24756</vt:lpwstr>
  </property>
  <property fmtid="{D5CDD505-2E9C-101B-9397-08002B2CF9AE}" pid="19" name="MSIP_Label_4203078e-5ac8-4b5a-94be-17324855b48f_ActionId">
    <vt:lpwstr>fb2b14b6-71ae-41cd-b72f-6cbc7f20d5d5</vt:lpwstr>
  </property>
  <property fmtid="{D5CDD505-2E9C-101B-9397-08002B2CF9AE}" pid="20" name="MSIP_Label_4203078e-5ac8-4b5a-94be-17324855b48f_ContentBits">
    <vt:lpwstr>0</vt:lpwstr>
  </property>
  <property fmtid="{D5CDD505-2E9C-101B-9397-08002B2CF9AE}" pid="21" name="MSIP_Label_4203078e-5ac8-4b5a-94be-17324855b48f_Tag">
    <vt:lpwstr>10, 3, 0, 1</vt:lpwstr>
  </property>
  <property fmtid="{D5CDD505-2E9C-101B-9397-08002B2CF9AE}" pid="22" name="MSIP_Label_bc87a1b3-bc87-4a06-8d30-9c0fc3bc7e15_Enabled">
    <vt:lpwstr>true</vt:lpwstr>
  </property>
  <property fmtid="{D5CDD505-2E9C-101B-9397-08002B2CF9AE}" pid="23" name="MSIP_Label_bc87a1b3-bc87-4a06-8d30-9c0fc3bc7e15_SetDate">
    <vt:lpwstr>2025-08-28T06:27:00Z</vt:lpwstr>
  </property>
  <property fmtid="{D5CDD505-2E9C-101B-9397-08002B2CF9AE}" pid="24" name="MSIP_Label_bc87a1b3-bc87-4a06-8d30-9c0fc3bc7e15_Method">
    <vt:lpwstr>Privileged</vt:lpwstr>
  </property>
  <property fmtid="{D5CDD505-2E9C-101B-9397-08002B2CF9AE}" pid="25" name="MSIP_Label_bc87a1b3-bc87-4a06-8d30-9c0fc3bc7e15_Name">
    <vt:lpwstr>Intern</vt:lpwstr>
  </property>
  <property fmtid="{D5CDD505-2E9C-101B-9397-08002B2CF9AE}" pid="26" name="MSIP_Label_bc87a1b3-bc87-4a06-8d30-9c0fc3bc7e15_SiteId">
    <vt:lpwstr>b9ebb0af-b921-4e3f-9b5c-97e534b2012a</vt:lpwstr>
  </property>
  <property fmtid="{D5CDD505-2E9C-101B-9397-08002B2CF9AE}" pid="27" name="MSIP_Label_bc87a1b3-bc87-4a06-8d30-9c0fc3bc7e15_ActionId">
    <vt:lpwstr>0033f77e-a842-4ce3-9931-6a6e46122a50</vt:lpwstr>
  </property>
  <property fmtid="{D5CDD505-2E9C-101B-9397-08002B2CF9AE}" pid="28" name="MSIP_Label_bc87a1b3-bc87-4a06-8d30-9c0fc3bc7e15_ContentBits">
    <vt:lpwstr>0</vt:lpwstr>
  </property>
  <property fmtid="{D5CDD505-2E9C-101B-9397-08002B2CF9AE}" pid="29" name="MSIP_Label_bc87a1b3-bc87-4a06-8d30-9c0fc3bc7e15_Tag">
    <vt:lpwstr>10, 0, 1, 1</vt:lpwstr>
  </property>
  <property fmtid="{D5CDD505-2E9C-101B-9397-08002B2CF9AE}" pid="30" name="ContentTypeId">
    <vt:lpwstr>0x010100602B3BDA578A7943B93CFDD67F647FD1</vt:lpwstr>
  </property>
  <property fmtid="{D5CDD505-2E9C-101B-9397-08002B2CF9AE}" pid="31" name="docLang">
    <vt:lpwstr>en</vt:lpwstr>
  </property>
  <property fmtid="{D5CDD505-2E9C-101B-9397-08002B2CF9AE}" pid="32" name="MSIP_Label_d6cf00cf-9295-4b4b-bd62-1fec95ba4594_Enabled">
    <vt:lpwstr>true</vt:lpwstr>
  </property>
  <property fmtid="{D5CDD505-2E9C-101B-9397-08002B2CF9AE}" pid="33" name="MSIP_Label_d6cf00cf-9295-4b4b-bd62-1fec95ba4594_SetDate">
    <vt:lpwstr>2025-12-01T13:44:34Z</vt:lpwstr>
  </property>
  <property fmtid="{D5CDD505-2E9C-101B-9397-08002B2CF9AE}" pid="34" name="MSIP_Label_d6cf00cf-9295-4b4b-bd62-1fec95ba4594_Method">
    <vt:lpwstr>Standard</vt:lpwstr>
  </property>
  <property fmtid="{D5CDD505-2E9C-101B-9397-08002B2CF9AE}" pid="35" name="MSIP_Label_d6cf00cf-9295-4b4b-bd62-1fec95ba4594_Name">
    <vt:lpwstr>X - allgemein</vt:lpwstr>
  </property>
  <property fmtid="{D5CDD505-2E9C-101B-9397-08002B2CF9AE}" pid="36" name="MSIP_Label_d6cf00cf-9295-4b4b-bd62-1fec95ba4594_SiteId">
    <vt:lpwstr>fab862ab-17fa-42dc-bbfa-59ba0665ed88</vt:lpwstr>
  </property>
  <property fmtid="{D5CDD505-2E9C-101B-9397-08002B2CF9AE}" pid="37" name="MSIP_Label_d6cf00cf-9295-4b4b-bd62-1fec95ba4594_ActionId">
    <vt:lpwstr>4e6c0a17-f9fb-4f0a-882b-edd6b25b45b8</vt:lpwstr>
  </property>
  <property fmtid="{D5CDD505-2E9C-101B-9397-08002B2CF9AE}" pid="38" name="MSIP_Label_d6cf00cf-9295-4b4b-bd62-1fec95ba4594_ContentBits">
    <vt:lpwstr>0</vt:lpwstr>
  </property>
  <property fmtid="{D5CDD505-2E9C-101B-9397-08002B2CF9AE}" pid="39" name="MSIP_Label_d6cf00cf-9295-4b4b-bd62-1fec95ba4594_Tag">
    <vt:lpwstr>10, 3, 0, 1</vt:lpwstr>
  </property>
</Properties>
</file>